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4951B">
      <w:pPr>
        <w:keepNext w:val="0"/>
        <w:keepLines w:val="0"/>
        <w:pageBreakBefore w:val="0"/>
        <w:kinsoku/>
        <w:wordWrap/>
        <w:overflowPunct/>
        <w:topLinePunct w:val="0"/>
        <w:autoSpaceDE/>
        <w:autoSpaceDN/>
        <w:bidi w:val="0"/>
        <w:spacing w:line="560" w:lineRule="exact"/>
        <w:jc w:val="both"/>
        <w:textAlignment w:val="auto"/>
        <w:rPr>
          <w:rFonts w:hint="eastAsia" w:ascii="方正小标宋简体" w:hAnsi="方正小标宋简体" w:eastAsia="方正小标宋简体" w:cs="方正小标宋简体"/>
          <w:sz w:val="44"/>
          <w:szCs w:val="44"/>
        </w:rPr>
      </w:pPr>
    </w:p>
    <w:p w14:paraId="2DC1EBBC">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eastAsia="zh-CN"/>
        </w:rPr>
        <w:t>关</w:t>
      </w:r>
      <w:r>
        <w:rPr>
          <w:rFonts w:hint="eastAsia" w:ascii="方正小标宋简体" w:hAnsi="方正小标宋简体" w:eastAsia="方正小标宋简体" w:cs="方正小标宋简体"/>
          <w:sz w:val="44"/>
          <w:szCs w:val="44"/>
          <w:lang w:val="en-US" w:eastAsia="zh-CN"/>
        </w:rPr>
        <w:t>于</w:t>
      </w:r>
      <w:r>
        <w:rPr>
          <w:rFonts w:hint="default" w:ascii="方正小标宋简体" w:hAnsi="方正小标宋简体" w:eastAsia="方正小标宋简体" w:cs="方正小标宋简体"/>
          <w:sz w:val="44"/>
          <w:szCs w:val="44"/>
          <w:lang w:val="en-US" w:eastAsia="zh-CN"/>
        </w:rPr>
        <w:t>胡杨河市</w:t>
      </w:r>
      <w:r>
        <w:rPr>
          <w:rFonts w:hint="eastAsia" w:ascii="方正小标宋简体" w:hAnsi="方正小标宋简体" w:eastAsia="方正小标宋简体" w:cs="方正小标宋简体"/>
          <w:sz w:val="44"/>
          <w:szCs w:val="44"/>
          <w:lang w:val="en-US" w:eastAsia="zh-CN"/>
        </w:rPr>
        <w:t>永利欢唱吧（个人独资）设立</w:t>
      </w:r>
    </w:p>
    <w:p w14:paraId="28342223">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rPr>
      </w:pPr>
      <w:r>
        <w:rPr>
          <w:rFonts w:hint="default" w:ascii="方正小标宋简体" w:hAnsi="方正小标宋简体" w:eastAsia="方正小标宋简体" w:cs="方正小标宋简体"/>
          <w:sz w:val="44"/>
          <w:szCs w:val="44"/>
          <w:lang w:val="en-US" w:eastAsia="zh-CN"/>
        </w:rPr>
        <w:t>娱乐</w:t>
      </w:r>
      <w:r>
        <w:rPr>
          <w:rFonts w:hint="eastAsia" w:ascii="方正小标宋简体" w:hAnsi="方正小标宋简体" w:eastAsia="方正小标宋简体" w:cs="方正小标宋简体"/>
          <w:sz w:val="44"/>
          <w:szCs w:val="44"/>
          <w:lang w:val="en-US" w:eastAsia="zh-CN"/>
        </w:rPr>
        <w:t>场所</w:t>
      </w:r>
      <w:r>
        <w:rPr>
          <w:rFonts w:hint="eastAsia" w:ascii="方正小标宋简体" w:hAnsi="方正小标宋简体" w:eastAsia="方正小标宋简体" w:cs="方正小标宋简体"/>
          <w:sz w:val="44"/>
          <w:szCs w:val="44"/>
          <w:lang w:eastAsia="zh-CN"/>
        </w:rPr>
        <w:t>的</w:t>
      </w:r>
      <w:r>
        <w:rPr>
          <w:rFonts w:hint="eastAsia" w:ascii="方正小标宋简体" w:hAnsi="方正小标宋简体" w:eastAsia="方正小标宋简体" w:cs="方正小标宋简体"/>
          <w:sz w:val="44"/>
          <w:szCs w:val="44"/>
        </w:rPr>
        <w:t>公示</w:t>
      </w:r>
    </w:p>
    <w:bookmarkEnd w:id="0"/>
    <w:p w14:paraId="14325DC5">
      <w:pPr>
        <w:keepNext w:val="0"/>
        <w:keepLines w:val="0"/>
        <w:pageBreakBefore w:val="0"/>
        <w:kinsoku/>
        <w:wordWrap/>
        <w:overflowPunct/>
        <w:topLinePunct w:val="0"/>
        <w:autoSpaceDE/>
        <w:autoSpaceDN/>
        <w:bidi w:val="0"/>
        <w:spacing w:line="560" w:lineRule="exact"/>
        <w:textAlignment w:val="auto"/>
      </w:pPr>
    </w:p>
    <w:p w14:paraId="4F3DC476">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eastAsia="zh-CN"/>
        </w:rPr>
        <w:t>本行政机关</w:t>
      </w:r>
      <w:r>
        <w:rPr>
          <w:rFonts w:hint="eastAsia" w:ascii="仿宋_GB2312" w:hAnsi="仿宋_GB2312" w:eastAsia="仿宋_GB2312" w:cs="仿宋_GB2312"/>
          <w:sz w:val="32"/>
          <w:szCs w:val="32"/>
        </w:rPr>
        <w:t>于</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rPr>
        <w:t>日受理胡杨河市永利欢唱吧（个人独资）</w:t>
      </w:r>
      <w:r>
        <w:rPr>
          <w:rFonts w:hint="eastAsia" w:ascii="仿宋_GB2312" w:hAnsi="仿宋_GB2312" w:eastAsia="仿宋_GB2312" w:cs="仿宋_GB2312"/>
          <w:sz w:val="32"/>
          <w:szCs w:val="32"/>
          <w:lang w:eastAsia="zh-CN"/>
        </w:rPr>
        <w:t>提</w:t>
      </w:r>
      <w:r>
        <w:rPr>
          <w:rFonts w:hint="eastAsia" w:ascii="仿宋_GB2312" w:hAnsi="仿宋_GB2312" w:eastAsia="仿宋_GB2312" w:cs="仿宋_GB2312"/>
          <w:sz w:val="32"/>
          <w:szCs w:val="32"/>
        </w:rPr>
        <w:t>出的设立（</w:t>
      </w: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网吧</w:t>
      </w:r>
      <w:r>
        <w:rPr>
          <w:rFonts w:hint="eastAsia" w:ascii="仿宋_GB2312" w:hAnsi="仿宋_GB2312" w:eastAsia="仿宋_GB2312" w:cs="仿宋_GB2312"/>
          <w:sz w:val="32"/>
          <w:szCs w:val="32"/>
        </w:rPr>
        <w:sym w:font="Wingdings" w:char="00FE"/>
      </w:r>
      <w:r>
        <w:rPr>
          <w:rFonts w:hint="eastAsia" w:ascii="仿宋_GB2312" w:hAnsi="仿宋_GB2312" w:eastAsia="仿宋_GB2312" w:cs="仿宋_GB2312"/>
          <w:sz w:val="32"/>
          <w:szCs w:val="32"/>
        </w:rPr>
        <w:t>歌舞</w:t>
      </w: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游艺）</w:t>
      </w:r>
      <w:r>
        <w:rPr>
          <w:rFonts w:hint="eastAsia" w:ascii="仿宋_GB2312" w:hAnsi="仿宋_GB2312" w:eastAsia="仿宋_GB2312" w:cs="仿宋_GB2312"/>
          <w:sz w:val="32"/>
          <w:szCs w:val="32"/>
          <w:lang w:eastAsia="zh-CN"/>
        </w:rPr>
        <w:t>娱乐场所</w:t>
      </w:r>
      <w:r>
        <w:rPr>
          <w:rFonts w:hint="eastAsia" w:ascii="仿宋_GB2312" w:hAnsi="仿宋_GB2312" w:eastAsia="仿宋_GB2312" w:cs="仿宋_GB2312"/>
          <w:sz w:val="32"/>
          <w:szCs w:val="32"/>
        </w:rPr>
        <w:t>的行政许可申请。现将有关情况公示</w:t>
      </w:r>
      <w:r>
        <w:rPr>
          <w:rFonts w:hint="default" w:ascii="Times New Roman" w:hAnsi="Times New Roman" w:eastAsia="仿宋_GB2312" w:cs="Times New Roman"/>
          <w:sz w:val="32"/>
          <w:szCs w:val="32"/>
        </w:rPr>
        <w:t>如下，公示日期自</w:t>
      </w:r>
      <w:r>
        <w:rPr>
          <w:rFonts w:hint="default" w:ascii="Times New Roman" w:hAnsi="Times New Roman" w:eastAsia="仿宋_GB2312" w:cs="Times New Roman"/>
          <w:sz w:val="32"/>
          <w:szCs w:val="32"/>
          <w:lang w:val="en-US" w:eastAsia="zh-CN"/>
        </w:rPr>
        <w:t>2025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日至</w:t>
      </w:r>
      <w:r>
        <w:rPr>
          <w:rFonts w:hint="default" w:ascii="Times New Roman" w:hAnsi="Times New Roman" w:eastAsia="仿宋_GB2312" w:cs="Times New Roman"/>
          <w:sz w:val="32"/>
          <w:szCs w:val="32"/>
          <w:lang w:val="en-US" w:eastAsia="zh-CN"/>
        </w:rPr>
        <w:t>2025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w:t>
      </w:r>
    </w:p>
    <w:p w14:paraId="1DE53118">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申</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请</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人：胡杨河市永利欢唱吧（个人独资）</w:t>
      </w:r>
    </w:p>
    <w:p w14:paraId="0828DE58">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场所地址：新疆生产建设兵团第七师胡杨河市天北经济技术开发区绿莹里团结北街29幢44号</w:t>
      </w:r>
    </w:p>
    <w:p w14:paraId="191E1EB6">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经营范围：歌舞</w:t>
      </w:r>
      <w:r>
        <w:rPr>
          <w:rFonts w:hint="eastAsia" w:ascii="仿宋_GB2312" w:hAnsi="仿宋_GB2312" w:eastAsia="仿宋_GB2312" w:cs="仿宋_GB2312"/>
          <w:sz w:val="32"/>
          <w:szCs w:val="32"/>
          <w:lang w:val="en-US" w:eastAsia="zh-CN"/>
        </w:rPr>
        <w:t>娱乐场所</w:t>
      </w:r>
    </w:p>
    <w:tbl>
      <w:tblPr>
        <w:tblStyle w:val="3"/>
        <w:tblW w:w="0" w:type="auto"/>
        <w:tblInd w:w="45"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autofit"/>
        <w:tblCellMar>
          <w:top w:w="0" w:type="dxa"/>
          <w:left w:w="0" w:type="dxa"/>
          <w:bottom w:w="0" w:type="dxa"/>
          <w:right w:w="0" w:type="dxa"/>
        </w:tblCellMar>
      </w:tblPr>
      <w:tblGrid>
        <w:gridCol w:w="1883"/>
        <w:gridCol w:w="1827"/>
        <w:gridCol w:w="1345"/>
        <w:gridCol w:w="1931"/>
        <w:gridCol w:w="1834"/>
      </w:tblGrid>
      <w:tr w14:paraId="3CDAF60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51" w:hRule="atLeast"/>
        </w:trPr>
        <w:tc>
          <w:tcPr>
            <w:tcW w:w="8820" w:type="dxa"/>
            <w:gridSpan w:val="5"/>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2A234E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auto"/>
                <w:sz w:val="32"/>
                <w:szCs w:val="32"/>
                <w:u w:val="none"/>
              </w:rPr>
            </w:pPr>
            <w:r>
              <w:rPr>
                <w:rFonts w:hint="eastAsia" w:ascii="方正小标宋简体" w:hAnsi="方正小标宋简体" w:eastAsia="方正小标宋简体" w:cs="方正小标宋简体"/>
                <w:b w:val="0"/>
                <w:bCs w:val="0"/>
                <w:i w:val="0"/>
                <w:caps w:val="0"/>
                <w:color w:val="auto"/>
                <w:spacing w:val="0"/>
                <w:sz w:val="32"/>
                <w:szCs w:val="32"/>
                <w:u w:val="none"/>
              </w:rPr>
              <w:t>法定代表人、主要负责人、投资人情况</w:t>
            </w:r>
          </w:p>
        </w:tc>
      </w:tr>
      <w:tr w14:paraId="30B0DF1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77" w:hRule="atLeast"/>
        </w:trPr>
        <w:tc>
          <w:tcPr>
            <w:tcW w:w="1883"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1CF814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caps w:val="0"/>
                <w:color w:val="auto"/>
                <w:spacing w:val="0"/>
                <w:sz w:val="32"/>
                <w:szCs w:val="32"/>
                <w:u w:val="none"/>
              </w:rPr>
              <w:t>类别</w:t>
            </w:r>
          </w:p>
        </w:tc>
        <w:tc>
          <w:tcPr>
            <w:tcW w:w="1827"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7B5633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caps w:val="0"/>
                <w:color w:val="auto"/>
                <w:spacing w:val="0"/>
                <w:sz w:val="32"/>
                <w:szCs w:val="32"/>
                <w:u w:val="none"/>
              </w:rPr>
              <w:t>姓名</w:t>
            </w:r>
          </w:p>
        </w:tc>
        <w:tc>
          <w:tcPr>
            <w:tcW w:w="1345"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0792A3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caps w:val="0"/>
                <w:color w:val="auto"/>
                <w:spacing w:val="0"/>
                <w:sz w:val="32"/>
                <w:szCs w:val="32"/>
                <w:u w:val="none"/>
              </w:rPr>
              <w:t>性别</w:t>
            </w:r>
          </w:p>
        </w:tc>
        <w:tc>
          <w:tcPr>
            <w:tcW w:w="1931"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248091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caps w:val="0"/>
                <w:color w:val="auto"/>
                <w:spacing w:val="0"/>
                <w:sz w:val="32"/>
                <w:szCs w:val="32"/>
                <w:u w:val="none"/>
              </w:rPr>
              <w:t>户籍或国籍</w:t>
            </w:r>
          </w:p>
        </w:tc>
        <w:tc>
          <w:tcPr>
            <w:tcW w:w="1834"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76D679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caps w:val="0"/>
                <w:color w:val="auto"/>
                <w:spacing w:val="0"/>
                <w:sz w:val="32"/>
                <w:szCs w:val="32"/>
                <w:u w:val="none"/>
              </w:rPr>
              <w:t>备注</w:t>
            </w:r>
          </w:p>
        </w:tc>
      </w:tr>
      <w:tr w14:paraId="72144E4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17" w:hRule="atLeast"/>
        </w:trPr>
        <w:tc>
          <w:tcPr>
            <w:tcW w:w="1883"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21B94E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caps w:val="0"/>
                <w:color w:val="auto"/>
                <w:spacing w:val="0"/>
                <w:sz w:val="32"/>
                <w:szCs w:val="32"/>
                <w:u w:val="none"/>
              </w:rPr>
              <w:t>法定代表人</w:t>
            </w:r>
          </w:p>
        </w:tc>
        <w:tc>
          <w:tcPr>
            <w:tcW w:w="1827"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338D6E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马晓姣</w:t>
            </w:r>
          </w:p>
        </w:tc>
        <w:tc>
          <w:tcPr>
            <w:tcW w:w="1345"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73C444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女</w:t>
            </w:r>
          </w:p>
        </w:tc>
        <w:tc>
          <w:tcPr>
            <w:tcW w:w="1931"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3B8CCA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caps w:val="0"/>
                <w:color w:val="auto"/>
                <w:spacing w:val="0"/>
                <w:sz w:val="32"/>
                <w:szCs w:val="32"/>
                <w:u w:val="none"/>
              </w:rPr>
              <w:t>中国</w:t>
            </w:r>
          </w:p>
        </w:tc>
        <w:tc>
          <w:tcPr>
            <w:tcW w:w="1834"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6DE1C2D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auto"/>
                <w:spacing w:val="0"/>
                <w:sz w:val="32"/>
                <w:szCs w:val="32"/>
                <w:u w:val="none"/>
              </w:rPr>
            </w:pPr>
          </w:p>
        </w:tc>
      </w:tr>
      <w:tr w14:paraId="60661C9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713" w:hRule="atLeast"/>
        </w:trPr>
        <w:tc>
          <w:tcPr>
            <w:tcW w:w="1883"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567DAB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caps w:val="0"/>
                <w:color w:val="auto"/>
                <w:spacing w:val="0"/>
                <w:sz w:val="32"/>
                <w:szCs w:val="32"/>
                <w:u w:val="none"/>
              </w:rPr>
              <w:t>主要负责人</w:t>
            </w:r>
          </w:p>
        </w:tc>
        <w:tc>
          <w:tcPr>
            <w:tcW w:w="1827"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680D3A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马晓姣</w:t>
            </w:r>
          </w:p>
        </w:tc>
        <w:tc>
          <w:tcPr>
            <w:tcW w:w="1345"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5C10DB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sz w:val="32"/>
                <w:szCs w:val="32"/>
                <w:u w:val="none"/>
                <w:lang w:val="en-US" w:eastAsia="zh-CN"/>
              </w:rPr>
              <w:t>女</w:t>
            </w:r>
          </w:p>
        </w:tc>
        <w:tc>
          <w:tcPr>
            <w:tcW w:w="1931"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5B47AE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i w:val="0"/>
                <w:caps w:val="0"/>
                <w:color w:val="auto"/>
                <w:spacing w:val="0"/>
                <w:sz w:val="32"/>
                <w:szCs w:val="32"/>
                <w:u w:val="none"/>
              </w:rPr>
              <w:t>中国</w:t>
            </w:r>
          </w:p>
        </w:tc>
        <w:tc>
          <w:tcPr>
            <w:tcW w:w="1834" w:type="dxa"/>
            <w:tcBorders>
              <w:top w:val="single" w:color="000000" w:sz="6" w:space="0"/>
              <w:left w:val="single" w:color="000000" w:sz="6" w:space="0"/>
              <w:bottom w:val="single" w:color="000000" w:sz="6" w:space="0"/>
              <w:right w:val="single" w:color="000000" w:sz="6" w:space="0"/>
            </w:tcBorders>
            <w:noWrap w:val="0"/>
            <w:tcMar>
              <w:top w:w="30" w:type="dxa"/>
              <w:left w:w="45" w:type="dxa"/>
              <w:bottom w:w="30" w:type="dxa"/>
              <w:right w:w="45" w:type="dxa"/>
            </w:tcMar>
            <w:vAlign w:val="center"/>
          </w:tcPr>
          <w:p w14:paraId="2D71A3E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auto"/>
                <w:spacing w:val="0"/>
                <w:sz w:val="32"/>
                <w:szCs w:val="32"/>
                <w:u w:val="none"/>
              </w:rPr>
            </w:pPr>
          </w:p>
        </w:tc>
      </w:tr>
    </w:tbl>
    <w:p w14:paraId="4DEDFC65">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根据《行政许可法》《娱乐场所管理条例》相关规定，行政许可申请人、利害关系人享有申请听证的权利。有关人员可以于公示截止之日前向</w:t>
      </w:r>
      <w:r>
        <w:rPr>
          <w:rFonts w:hint="eastAsia" w:ascii="仿宋_GB2312" w:hAnsi="仿宋_GB2312" w:eastAsia="仿宋_GB2312" w:cs="仿宋_GB2312"/>
          <w:sz w:val="32"/>
          <w:szCs w:val="32"/>
          <w:lang w:eastAsia="zh-CN"/>
        </w:rPr>
        <w:t>本机关</w:t>
      </w:r>
      <w:r>
        <w:rPr>
          <w:rFonts w:hint="eastAsia" w:ascii="仿宋_GB2312" w:hAnsi="仿宋_GB2312" w:eastAsia="仿宋_GB2312" w:cs="仿宋_GB2312"/>
          <w:sz w:val="32"/>
          <w:szCs w:val="32"/>
        </w:rPr>
        <w:t>提出听证申请，</w:t>
      </w:r>
      <w:r>
        <w:rPr>
          <w:rFonts w:hint="eastAsia" w:ascii="仿宋_GB2312" w:hAnsi="仿宋_GB2312" w:eastAsia="仿宋_GB2312" w:cs="仿宋_GB2312"/>
          <w:sz w:val="32"/>
          <w:szCs w:val="32"/>
          <w:lang w:eastAsia="zh-CN"/>
        </w:rPr>
        <w:t>本机关将</w:t>
      </w:r>
      <w:r>
        <w:rPr>
          <w:rFonts w:hint="eastAsia" w:ascii="仿宋_GB2312" w:hAnsi="仿宋_GB2312" w:eastAsia="仿宋_GB2312" w:cs="仿宋_GB2312"/>
          <w:sz w:val="32"/>
          <w:szCs w:val="32"/>
        </w:rPr>
        <w:t>在接到申请之</w:t>
      </w:r>
      <w:r>
        <w:rPr>
          <w:rFonts w:hint="default" w:ascii="Times New Roman" w:hAnsi="Times New Roman" w:eastAsia="仿宋_GB2312" w:cs="Times New Roman"/>
          <w:sz w:val="32"/>
          <w:szCs w:val="32"/>
        </w:rPr>
        <w:t>日起</w:t>
      </w:r>
      <w:r>
        <w:rPr>
          <w:rFonts w:hint="default" w:ascii="Times New Roman" w:hAnsi="Times New Roman" w:eastAsia="仿宋_GB2312" w:cs="Times New Roman"/>
          <w:sz w:val="32"/>
          <w:szCs w:val="32"/>
        </w:rPr>
        <w:t>20个工作日内组织听证。逾期未提出听证申请的，视为放弃听证权利，</w:t>
      </w:r>
      <w:r>
        <w:rPr>
          <w:rFonts w:hint="default" w:ascii="Times New Roman" w:hAnsi="Times New Roman" w:eastAsia="仿宋_GB2312" w:cs="Times New Roman"/>
          <w:sz w:val="32"/>
          <w:szCs w:val="32"/>
          <w:lang w:eastAsia="zh-CN"/>
        </w:rPr>
        <w:t>本机关</w:t>
      </w:r>
      <w:r>
        <w:rPr>
          <w:rFonts w:hint="default" w:ascii="Times New Roman" w:hAnsi="Times New Roman" w:eastAsia="仿宋_GB2312" w:cs="Times New Roman"/>
          <w:sz w:val="32"/>
          <w:szCs w:val="32"/>
        </w:rPr>
        <w:t>依法作出行政许可决定。</w:t>
      </w:r>
    </w:p>
    <w:p w14:paraId="44612A7C">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依法组织听证所需时间不计算在行政许可期限内。</w:t>
      </w:r>
    </w:p>
    <w:p w14:paraId="23245087">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32"/>
          <w:lang w:val="en-US" w:eastAsia="zh-CN"/>
        </w:rPr>
        <w:t>0992-6687370</w:t>
      </w:r>
    </w:p>
    <w:p w14:paraId="1A808A96">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i w:val="0"/>
          <w:caps w:val="0"/>
          <w:color w:val="auto"/>
          <w:spacing w:val="0"/>
          <w:sz w:val="32"/>
          <w:szCs w:val="32"/>
          <w:shd w:val="clear" w:color="auto" w:fill="FFFFFF"/>
        </w:rPr>
        <w:t>地址：</w:t>
      </w:r>
      <w:r>
        <w:rPr>
          <w:rFonts w:hint="default" w:ascii="Times New Roman" w:hAnsi="Times New Roman" w:eastAsia="仿宋_GB2312" w:cs="Times New Roman"/>
          <w:i w:val="0"/>
          <w:caps w:val="0"/>
          <w:color w:val="auto"/>
          <w:spacing w:val="0"/>
          <w:sz w:val="32"/>
          <w:szCs w:val="32"/>
          <w:shd w:val="clear" w:color="auto" w:fill="FFFFFF"/>
          <w:lang w:eastAsia="zh-CN"/>
        </w:rPr>
        <w:t>第七师胡杨河市机关</w:t>
      </w:r>
      <w:r>
        <w:rPr>
          <w:rFonts w:hint="default" w:ascii="Times New Roman" w:hAnsi="Times New Roman" w:eastAsia="仿宋_GB2312" w:cs="Times New Roman"/>
          <w:i w:val="0"/>
          <w:caps w:val="0"/>
          <w:color w:val="auto"/>
          <w:spacing w:val="0"/>
          <w:sz w:val="32"/>
          <w:szCs w:val="32"/>
          <w:shd w:val="clear" w:color="auto" w:fill="FFFFFF"/>
          <w:lang w:val="en-US" w:eastAsia="zh-CN"/>
        </w:rPr>
        <w:t>324室</w:t>
      </w:r>
    </w:p>
    <w:p w14:paraId="0CAEFDC8">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rPr>
      </w:pPr>
    </w:p>
    <w:p w14:paraId="1A4E36C8">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color w:val="auto"/>
          <w:sz w:val="32"/>
          <w:szCs w:val="32"/>
        </w:rPr>
      </w:pPr>
    </w:p>
    <w:p w14:paraId="3F2BC511">
      <w:pPr>
        <w:keepNext w:val="0"/>
        <w:keepLines w:val="0"/>
        <w:pageBreakBefore w:val="0"/>
        <w:kinsoku/>
        <w:wordWrap/>
        <w:overflowPunct/>
        <w:topLinePunct w:val="0"/>
        <w:autoSpaceDE/>
        <w:autoSpaceDN/>
        <w:bidi w:val="0"/>
        <w:spacing w:line="560" w:lineRule="exact"/>
        <w:ind w:firstLine="960" w:firstLineChars="3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公示机关：</w:t>
      </w:r>
      <w:r>
        <w:rPr>
          <w:rFonts w:hint="eastAsia" w:ascii="仿宋_GB2312" w:hAnsi="仿宋_GB2312" w:eastAsia="仿宋_GB2312" w:cs="仿宋_GB2312"/>
          <w:color w:val="auto"/>
          <w:sz w:val="32"/>
          <w:szCs w:val="32"/>
          <w:lang w:eastAsia="zh-CN"/>
        </w:rPr>
        <w:t>第七师胡杨河市文化体育广电和旅游局</w:t>
      </w:r>
    </w:p>
    <w:p w14:paraId="5BA0419D">
      <w:pPr>
        <w:keepNext w:val="0"/>
        <w:keepLines w:val="0"/>
        <w:pageBreakBefore w:val="0"/>
        <w:kinsoku/>
        <w:wordWrap/>
        <w:overflowPunct/>
        <w:topLinePunct w:val="0"/>
        <w:autoSpaceDE/>
        <w:autoSpaceDN/>
        <w:bidi w:val="0"/>
        <w:spacing w:line="560" w:lineRule="exact"/>
        <w:ind w:firstLine="4480" w:firstLineChars="1400"/>
        <w:textAlignment w:val="auto"/>
        <w:rPr>
          <w:rFonts w:hint="default" w:ascii="Times New Roman" w:hAnsi="Times New Roman" w:cs="Times New Roman"/>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rPr>
        <w:t>日</w:t>
      </w:r>
    </w:p>
    <w:sectPr>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F145D"/>
    <w:rsid w:val="208F145D"/>
    <w:rsid w:val="74A66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2025-01-21T10:17:00Z</dcterms:created>
  <dc:creator>Administrator</dc:creator>
  <cp:lastModifiedBy>Administrator</cp:lastModifiedBy>
  <cp:lastPrinted>2025-01-21T10:23:46Z</cp:lastPrinted>
  <dcterms:modified xsi:type="dcterms:W3CDTF">2025-01-21T10:23:55Z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AE110371E51949E3B23239A701A2489F_11</vt:lpwstr>
  </property>
  <property fmtid="{D5CDD505-2E9C-101B-9397-08002B2CF9AE}" pid="4" name="KSOTemplateDocerSaveRecord">
    <vt:lpwstr>eyJoZGlkIjoiMjA3ZTkxMzlkMTIwOWJhNTA2NmFmNmY5NzM1NzBkNGQiLCJ1c2VySWQiOiIyNTk5MjQxMTAifQ==</vt:lpwstr>
  </property>
</Properties>
</file>