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AE458E5">
      <w:pPr>
        <w:pStyle w:val="2"/>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000080"/>
          <w:spacing w:val="0"/>
          <w:sz w:val="24"/>
          <w:szCs w:val="24"/>
        </w:rPr>
        <w:t>中华人民共和国网络安全法</w:t>
      </w:r>
    </w:p>
    <w:p w14:paraId="3FD5AA84">
      <w:pPr>
        <w:pStyle w:val="2"/>
        <w:keepNext w:val="0"/>
        <w:keepLines w:val="0"/>
        <w:widowControl/>
        <w:suppressLineNumbers w:val="0"/>
        <w:pBdr>
          <w:bottom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000080"/>
          <w:spacing w:val="0"/>
          <w:sz w:val="24"/>
          <w:szCs w:val="24"/>
        </w:rPr>
        <w:t>（2016年11月7日第十二届全国人民代表大会常务委员会第二十四次会议通过）</w:t>
      </w:r>
    </w:p>
    <w:p w14:paraId="2D88F6EF">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目　录</w:t>
      </w:r>
    </w:p>
    <w:p w14:paraId="17B27060">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第一章　总　则</w:t>
      </w:r>
    </w:p>
    <w:p w14:paraId="1A318FBD">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第二章　网络安全支持与促进</w:t>
      </w:r>
      <w:bookmarkStart w:id="0" w:name="_GoBack"/>
      <w:bookmarkEnd w:id="0"/>
    </w:p>
    <w:p w14:paraId="75CBF8B0">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第三章　网络运行安全</w:t>
      </w:r>
    </w:p>
    <w:p w14:paraId="6C6D1FB8">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第一节　一般规定</w:t>
      </w:r>
    </w:p>
    <w:p w14:paraId="0027D163">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第二节　关键信息基础设施的运行安全</w:t>
      </w:r>
    </w:p>
    <w:p w14:paraId="424DAFAC">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第四章　网络信息安全</w:t>
      </w:r>
    </w:p>
    <w:p w14:paraId="7867CB33">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第五章　监测预警与应急处置</w:t>
      </w:r>
    </w:p>
    <w:p w14:paraId="1B8A0603">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第六章　法律责任</w:t>
      </w:r>
    </w:p>
    <w:p w14:paraId="66E1CEB9">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第七章　附　则</w:t>
      </w:r>
    </w:p>
    <w:p w14:paraId="4F19AD18">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　　第一章　总　则</w:t>
      </w:r>
    </w:p>
    <w:p w14:paraId="308709C4">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第一条　为了保障网络安全，维护网络空间主权和国家安全、社会公共利益，保护公民、法人和其他组织的合法权益，促进经济社会信息化健康发展，制定本法。</w:t>
      </w:r>
    </w:p>
    <w:p w14:paraId="65AAFC90">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第二条　在中华人民共和国境内建设、运营、维护和使用网络，以及网络安全的监督管理，适用本法。</w:t>
      </w:r>
    </w:p>
    <w:p w14:paraId="000D5529">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25A0713B">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第四条　国家制定并不断完善网络安全战略，明确保障网络安全的基本要求和主要目标，提出重点领域的网络安全政策、工作任务和措施。</w:t>
      </w:r>
    </w:p>
    <w:p w14:paraId="721759B9">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第五条　国家采取措施，监测、防御、处置来源于中华人民共和国境内外的网络安全风险和威胁，保护关键信息基础设施免受攻击、侵入、干扰和破坏，依法惩治网络违法犯罪活动，维护网络空间安全和秩序。</w:t>
      </w:r>
    </w:p>
    <w:p w14:paraId="50CD2311">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第六条　国家倡导诚实守信、健康文明的网络行为，推动传播社会主义核心价值观，采取措施提高全社会的网络安全意识和水平，形成全社会共同参与促进网络安全的良好环境。</w:t>
      </w:r>
    </w:p>
    <w:p w14:paraId="2C73787B">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第七条　国家积极开展网络空间治理、网络技术研发和标准制定、打击网络违法犯罪等方面的国际交流与合作，推动构建和平、安全、开放、合作的网络空间，建立多边、民主、透明的网络治理体系。</w:t>
      </w:r>
    </w:p>
    <w:p w14:paraId="1F5D7183">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14:paraId="03E20464">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县级以上地方人民政府有关部门的网络安全保护和监督管理职责，按照国家有关规定确定。</w:t>
      </w:r>
    </w:p>
    <w:p w14:paraId="45A2625B">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第九条　网络运营者开展经营和服务活动，必须遵守法律、行政法规，尊重社会公德，遵守商业道德，诚实信用，履行网络安全保护义务，接受政府和社会的监督，承担社会责任。</w:t>
      </w:r>
    </w:p>
    <w:p w14:paraId="193D2C46">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07014D7B">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第十一条　网络相关行业组织按照章程，加强行业自律，制定网络安全行为规范，指导会员加强网络安全保护，提高网络安全保护水平，促进行业健康发展。</w:t>
      </w:r>
    </w:p>
    <w:p w14:paraId="21ABFFA3">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第十二条　国家保护公民、法人和其他组织依法使用网络的权利，促进网络接入普及，提升网络服务水平，为社会提供安全、便利的网络服务，保障网络信息依法有序自由流动。</w:t>
      </w:r>
    </w:p>
    <w:p w14:paraId="7198B5CB">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7394C898">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第十三条　国家支持研究开发有利于未成年人健康成长的网络产品和服务，依法惩治利用网络从事危害未成年人身心健康的活动，为未成年人提供安全、健康的网络环境。</w:t>
      </w:r>
    </w:p>
    <w:p w14:paraId="641793F9">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第十四条　任何个人和组织有权对危害网络安全的行为向网信、电信、公安等部门举报。收到举报的部门应当及时依法作出处理；不属于本部门职责的，应当及时移送有权处理的部门。</w:t>
      </w:r>
    </w:p>
    <w:p w14:paraId="6482D4C1">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有关部门应当对举报人的相关信息予以保密，保护举报人的合法权益。</w:t>
      </w:r>
    </w:p>
    <w:p w14:paraId="6874D5CE">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　　第二章　网络安全支持与促进</w:t>
      </w:r>
    </w:p>
    <w:p w14:paraId="5E8F652A">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第十五条　国家建立和完善网络安全标准体系。国务院标准化行政主管部门和国务院其他有关部门根据各自的职责，组织制定并适时修订有关网络安全管理以及网络产品、服务和运行安全的国家标准、行业标准。</w:t>
      </w:r>
    </w:p>
    <w:p w14:paraId="28B05DF7">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国家支持企业、研究机构、高等学校、网络相关行业组织参与网络安全国家标准、行业标准的制定。</w:t>
      </w:r>
    </w:p>
    <w:p w14:paraId="0D00624A">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33CD5E84">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第十七条　国家推进网络安全社会化服务体系建设，鼓励有关企业、机构开展网络安全认证、检测和风险评估等安全服务。</w:t>
      </w:r>
    </w:p>
    <w:p w14:paraId="4CDEE6F4">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第十八条　国家鼓励开发网络数据安全保护和利用技术，促进公共数据资源开放，推动技术创新和经济社会发展。</w:t>
      </w:r>
    </w:p>
    <w:p w14:paraId="1DFC189B">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国家支持创新网络安全管理方式，运用网络新技术，提升网络安全保护水平。</w:t>
      </w:r>
    </w:p>
    <w:p w14:paraId="1BFD26B6">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第十九条　各级人民政府及其有关部门应当组织开展经常性的网络安全宣传教育，并指导、督促有关单位做好网络安全宣传教育工作。</w:t>
      </w:r>
    </w:p>
    <w:p w14:paraId="08B14BE2">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大众传播媒介应当有针对性地面向社会进行网络安全宣传教育。</w:t>
      </w:r>
    </w:p>
    <w:p w14:paraId="7F900474">
      <w:pPr>
        <w:pStyle w:val="2"/>
        <w:keepNext w:val="0"/>
        <w:keepLines w:val="0"/>
        <w:widowControl/>
        <w:suppressLineNumbers w:val="0"/>
        <w:pBdr>
          <w:bottom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第二十条　国家支持企业和高等学校、职业学校等教育培训机构开展网络安全相关教育与培训，采取多种方式培养网络安全人才，促进网络安全人才交流。</w:t>
      </w:r>
    </w:p>
    <w:p w14:paraId="64A6A873">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第三章　网络运行安全</w:t>
      </w:r>
    </w:p>
    <w:p w14:paraId="45BA522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第一节　一般规定</w:t>
      </w:r>
    </w:p>
    <w:p w14:paraId="2EA0860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第二十一条　国家实行网络安全等级保护制度。网络运营者应当按照网络安全等级保护制度的要求，履行下列安全保护义务，保障网络免受干扰、破坏或者未经授权的访问，防止网络数据泄露或者被窃取、篡改：</w:t>
      </w:r>
    </w:p>
    <w:p w14:paraId="0ACF49D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（一）制定内部安全管理制度和操作规程，确定网络安全负责人，落实网络安全保护责任；</w:t>
      </w:r>
    </w:p>
    <w:p w14:paraId="4246A0A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（二）采取防范计算机病毒和网络攻击、网络侵入等危害网络安全行为的技术措施；</w:t>
      </w:r>
    </w:p>
    <w:p w14:paraId="52FDD6A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（三）采取监测、记录网络运行状态、网络安全事件的技术措施，并按照规定留存相关的网络日志不少于六个月；</w:t>
      </w:r>
    </w:p>
    <w:p w14:paraId="24DA5A3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（四）采取数据分类、重要数据备份和加密等措施；</w:t>
      </w:r>
    </w:p>
    <w:p w14:paraId="5379D872">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（五）法律、行政法规规定的其他义务。</w:t>
      </w:r>
    </w:p>
    <w:p w14:paraId="72261E33">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68DE8C0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网络产品、服务的提供者应当为其产品、服务持续提供安全维护；在规定或者当事人约定的期限内，不得终止提供安全维护。</w:t>
      </w:r>
    </w:p>
    <w:p w14:paraId="1DA856F6">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网络产品、服务具有收集用户信息功能的，其提供者应当向用户明示并取得同意；涉及用户个人信息的，还应当遵守本法和有关法律、行政法规关于个人信息保护的规定。</w:t>
      </w:r>
    </w:p>
    <w:p w14:paraId="3CF99FA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14:paraId="5325C8E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06B8954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国家实施网络可信身份战略，支持研究开发安全、方便的电子身份认证技术，推动不同电子身份认证之间的互认。</w:t>
      </w:r>
    </w:p>
    <w:p w14:paraId="0D3CFDF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6DA90E9B">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第二十六条　开展网络安全认证、检测、风险评估等活动，向社会发布系统漏洞、计算机病毒、网络攻击、网络侵入等网络安全信息，应当遵守国家有关规定。</w:t>
      </w:r>
    </w:p>
    <w:p w14:paraId="79ED84D2">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000A58D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第二十八条　网络运营者应当为公安机关、国家安全机关依法维护国家安全和侦查犯罪的活动提供技术支持和协助。</w:t>
      </w:r>
    </w:p>
    <w:p w14:paraId="14F1F8D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第二十九条　国家支持网络运营者之间在网络安全信息收集、分析、通报和应急处置等方面进行合作，提高网络运营者的安全保障能力。</w:t>
      </w:r>
    </w:p>
    <w:p w14:paraId="45F28DE3">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有关行业组织建立健全本行业的网络安全保护规范和协作机制，加强对网络安全风险的分析评估，定期向会员进行风险警示，支持、协助会员应对网络安全风险。</w:t>
      </w:r>
    </w:p>
    <w:p w14:paraId="5E1A15D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第三十条　网信部门和有关部门在履行网络安全保护职责中获取的信息，只能用于维护网络安全的需要，不得用于其他用途。</w:t>
      </w:r>
    </w:p>
    <w:p w14:paraId="263EC08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第二节　关键信息基础设施的运行安全</w:t>
      </w:r>
    </w:p>
    <w:p w14:paraId="172AD36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235096F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国家鼓励关键信息基础设施以外的网络运营者自愿参与关键信息基础设施保护体系。</w:t>
      </w:r>
    </w:p>
    <w:p w14:paraId="02FBD4A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第三十二条　按照国务院规定的职责分工，负责关键信息基础设施安全保护工作的部门分别编制并组织实施本行业、本领域的关键信息基础设施安全规划，指导和监督关键信息基础设施运行安全保护工作。</w:t>
      </w:r>
    </w:p>
    <w:p w14:paraId="0427C79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第三十三条　建设关键信息基础设施应当确保其具有支持业务稳定、持续运行的性能，并保证安全技术措施同步规划、同步建设、同步使用。</w:t>
      </w:r>
    </w:p>
    <w:p w14:paraId="4AE9084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第三十四条　除本法第二十一条的规定外，关键信息基础设施的运营者还应当履行下列安全保护义务：</w:t>
      </w:r>
    </w:p>
    <w:p w14:paraId="2442713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（一）设置专门安全管理机构和安全管理负责人，并对该负责人和关键岗位的人员进行安全背景审查；</w:t>
      </w:r>
    </w:p>
    <w:p w14:paraId="4AFA331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（二）定期对从业人员进行网络安全教育、技术培训和技能考核；</w:t>
      </w:r>
    </w:p>
    <w:p w14:paraId="631F25C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（三）对重要系统和数据库进行容灾备份；</w:t>
      </w:r>
    </w:p>
    <w:p w14:paraId="13E0C9E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（四）制定网络安全事件应急预案，并定期进行演练；</w:t>
      </w:r>
    </w:p>
    <w:p w14:paraId="5078B403">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（五）法律、行政法规规定的其他义务。</w:t>
      </w:r>
    </w:p>
    <w:p w14:paraId="23A04F8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第三十五条　关键信息基础设施的运营者采购网络产品和服务，可能影响国家安全的，应当通过国家网信部门会同国务院有关部门组织的国家安全审查。</w:t>
      </w:r>
    </w:p>
    <w:p w14:paraId="3F34A30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第三十六条　关键信息基础设施的运营者采购网络产品和服务，应当按照规定与提供者签订安全保密协议，明确安全和保密义务与责任。</w:t>
      </w:r>
    </w:p>
    <w:p w14:paraId="0C2AB75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14:paraId="4EBD9DC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2B52C21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第三十九条　国家网信部门应当统筹协调有关部门对关键信息基础设施的安全保护采取下列措施：</w:t>
      </w:r>
    </w:p>
    <w:p w14:paraId="78F448D3">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（一）对关键信息基础设施的安全风险进行抽查检测，提出改进措施，必要时可以委托网络安全服务机构对网络存在的安全风险进行检测评估；</w:t>
      </w:r>
    </w:p>
    <w:p w14:paraId="457F0F7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（二）定期组织关键信息基础设施的运营者进行网络安全应急演练，提高应对网络安全事件的水平和协同配合能力；</w:t>
      </w:r>
    </w:p>
    <w:p w14:paraId="1D37071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（三）促进有关部门、关键信息基础设施的运营者以及有关研究机构、网络安全服务机构等之间的网络安全信息共享；</w:t>
      </w:r>
    </w:p>
    <w:p w14:paraId="22AAB75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（四）对网络安全事件的应急处置与网络功能的恢复等，提供技术支持和协助。</w:t>
      </w:r>
    </w:p>
    <w:p w14:paraId="1930C6C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第四章　网络信息安全</w:t>
      </w:r>
    </w:p>
    <w:p w14:paraId="7CA8352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第四十条　网络运营者应当对其收集的用户信息严格保密，并建立健全用户信息保护制度。</w:t>
      </w:r>
    </w:p>
    <w:p w14:paraId="2A0D9A07">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第四十一条　网络运营者收集、使用个人信息，应当遵循合法、正当、必要的原则，公开收集、使用规则，明示收集、使用信息的目的、方式和范围，并经被收集者同意。</w:t>
      </w:r>
    </w:p>
    <w:p w14:paraId="155A1E32">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网络运营者不得收集与其提供的服务无关的个人信息，不得违反法律、行政法规的规定和双方的约定收集、使用个人信息，并应当依照法律、行政法规的规定和与用户的约定，处理其保存的个人信息。</w:t>
      </w:r>
    </w:p>
    <w:p w14:paraId="0CE41A65">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第四十二条　网络运营者不得泄露、篡改、毁损其收集的个人信息；未经被收集者同意，不得向他人提供个人信息。但是，经过处理无法识别特定个人且不能复原的除外。</w:t>
      </w:r>
    </w:p>
    <w:p w14:paraId="1BB7E5F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395064C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295C558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第四十四条　任何个人和组织不得窃取或者以其他非法方式获取个人信息，不得非法出售或者非法向他人提供个人信息。</w:t>
      </w:r>
    </w:p>
    <w:p w14:paraId="637880F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第四十五条　依法负有网络安全监督管理职责的部门及其工作人员，必须对在履行职责中知悉的个人信息、隐私和商业秘密严格保密，不得泄露、出售或者非法向他人提供。</w:t>
      </w:r>
    </w:p>
    <w:p w14:paraId="02637E3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14:paraId="3006394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14:paraId="2EC39156">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第四十八条　任何个人和组织发送的电子信息、提供的应用软件，不得设置恶意程序，不得含有法律、行政法规禁止发布或者传输的信息。</w:t>
      </w:r>
    </w:p>
    <w:p w14:paraId="6BDF2A66">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电子信息发送服务提供者和应用软件下载服务提供者，应当履行安全管理义务，知道其用户有前款规定行为的，应当停止提供服务，采取消除等处置措施，保存有关记录，并向有关主管部门报告。</w:t>
      </w:r>
    </w:p>
    <w:p w14:paraId="64BFD5E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第四十九条　网络运营者应当建立网络信息安全投诉、举报制度，公布投诉、举报方式等信息，及时受理并处理有关网络信息安全的投诉和举报。</w:t>
      </w:r>
    </w:p>
    <w:p w14:paraId="191621E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网络运营者对网信部门和有关部门依法实施的监督检查，应当予以配合。</w:t>
      </w:r>
    </w:p>
    <w:p w14:paraId="5FBA793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2A0E2172">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第五章　监测预警与应急处置</w:t>
      </w:r>
    </w:p>
    <w:p w14:paraId="657D1697">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第五十一条　国家建立网络安全监测预警和信息通报制度。国家网信部门应当统筹协调有关部门加强网络安全信息收集、分析和通报工作，按照规定统一发布网络安全监测预警信息。</w:t>
      </w:r>
    </w:p>
    <w:p w14:paraId="0D67662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第五十二条　负责关键信息基础设施安全保护工作的部门，应当建立健全本行业、本领域的网络安全监测预警和信息通报制度，并按照规定报送网络安全监测预警信息。</w:t>
      </w:r>
    </w:p>
    <w:p w14:paraId="36FD1CA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第五十三条　国家网信部门协调有关部门建立健全网络安全风险评估和应急工作机制，制定网络安全事件应急预案，并定期组织演练。</w:t>
      </w:r>
    </w:p>
    <w:p w14:paraId="4372B86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负责关键信息基础设施安全保护工作的部门应当制定本行业、本领域的网络安全事件应急预案，并定期组织演练。</w:t>
      </w:r>
    </w:p>
    <w:p w14:paraId="04B43AC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网络安全事件应急预案应当按照事件发生后的危害程度、影响范围等因素对网络安全事件进行分级，并规定相应的应急处置措施。</w:t>
      </w:r>
    </w:p>
    <w:p w14:paraId="640C530B">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第五十四条　网络安全事件发生的风险增大时，省级以上人民政府有关部门应当按照规定的权限和程序，并根据网络安全风险的特点和可能造成的危害，采取下列措施：</w:t>
      </w:r>
    </w:p>
    <w:p w14:paraId="14C8715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（一）要求有关部门、机构和人员及时收集、报告有关信息，加强对网络安全风险的监测；</w:t>
      </w:r>
    </w:p>
    <w:p w14:paraId="1F26203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（二）组织有关部门、机构和专业人员，对网络安全风险信息进行分析评估，预测事件发生的可能性、影响范围和危害程度；</w:t>
      </w:r>
    </w:p>
    <w:p w14:paraId="563F276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（三）向社会发布网络安全风险预警，发布避免、减轻危害的措施。</w:t>
      </w:r>
    </w:p>
    <w:p w14:paraId="568568A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49F79D7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14:paraId="591E366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第五十七条　因网络安全事件，发生突发事件或者生产安全事故的，应当依照《中华人民共和国突发事件应对法》、《中华人民共和国安全生产法》等有关法律、行政法规的规定处置。</w:t>
      </w:r>
    </w:p>
    <w:p w14:paraId="74096797">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第五十八条　因维护国家安全和社会公共秩序，处置重大突发社会安全事件的需要，经国务院决定或者批准，可以在特定区域对网络通信采取限制等临时措施。</w:t>
      </w:r>
    </w:p>
    <w:p w14:paraId="48DA2EAB">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第六章　法律责任</w:t>
      </w:r>
    </w:p>
    <w:p w14:paraId="77FC1ECA">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55D66A6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670B669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270471B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（一）设置恶意程序的；</w:t>
      </w:r>
    </w:p>
    <w:p w14:paraId="17359BD7">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（二）对其产品、服务存在的安全缺陷、漏洞等风险未立即采取补救措施，或者未按照规定及时告知用户并向有关主管部门报告的；</w:t>
      </w:r>
    </w:p>
    <w:p w14:paraId="190DB9F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（三）擅自终止为其产品、服务提供安全维护的。</w:t>
      </w:r>
    </w:p>
    <w:p w14:paraId="50608D2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3D7DFEA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0573790B">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14155CD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单位有前款行为的，由公安机关没收违法所得，处十万元以上一百万元以下罚款，并对直接负责的主管人员和其他直接责任人员依照前款规定处罚。</w:t>
      </w:r>
    </w:p>
    <w:p w14:paraId="36380C4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违反本法第二十七条规定，受到治安管理处罚的人员，五年内不得从事网络安全管理和网络运营关键岗位的工作；受到刑事处罚的人员，终身不得从事网络安全管理和网络运营关键岗位的工作。</w:t>
      </w:r>
    </w:p>
    <w:p w14:paraId="67A9E70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42CCA25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6FB3DA26">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5944C22B">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3BE9BD0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27C9B6B7">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单位有前款行为的，由公安机关处十万元以上五十万元以下罚款，并对直接负责的主管人员和其他直接责任人员依照前款规定处罚。</w:t>
      </w:r>
    </w:p>
    <w:p w14:paraId="653B345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16B4FFB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电子信息发送服务提供者、应用软件下载服务提供者，不履行本法第四十八条第二款规定的安全管理义务的，依照前款规定处罚。</w:t>
      </w:r>
    </w:p>
    <w:p w14:paraId="29FCD485">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5681EE5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（一）不按照有关部门的要求对法律、行政法规禁止发布或者传输的信息，采取停止传输、消除等处置措施的；</w:t>
      </w:r>
    </w:p>
    <w:p w14:paraId="725B837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（二）拒绝、阻碍有关部门依法实施的监督检查的；</w:t>
      </w:r>
    </w:p>
    <w:p w14:paraId="19DC9A7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（三）拒不向公安机关、国家安全机关提供技术支持和协助的。</w:t>
      </w:r>
    </w:p>
    <w:p w14:paraId="7829B25E">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第七十条　发布或者传输本法第十二条第二款和其他法律、行政法规禁止发布或者传输的信息的，依照有关法律、行政法规的规定处罚。</w:t>
      </w:r>
    </w:p>
    <w:p w14:paraId="55A1E64D">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第七十一条　有本法规定的违法行为的，依照有关法律、行政法规的规定记入信用档案，并予以公示。</w:t>
      </w:r>
    </w:p>
    <w:p w14:paraId="46F04405">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第七十二条　国家机关政务网络的运营者不履行本法规定的网络安全保护义务的，由其上级机关或者有关机关责令改正；对直接负责的主管人员和其他直接责任人员依法给予处分。</w:t>
      </w:r>
    </w:p>
    <w:p w14:paraId="145F407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第七十三条　网信部门和有关部门违反本法第三十条规定，将在履行网络安全保护职责中获取的信息用于其他用途的，对直接负责的主管人员和其他直接责任人员依法给予处分。</w:t>
      </w:r>
    </w:p>
    <w:p w14:paraId="3DC59012">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网信部门和有关部门的工作人员玩忽职守、滥用职权、徇私舞弊，尚不构成犯罪的，依法给予处分。</w:t>
      </w:r>
    </w:p>
    <w:p w14:paraId="4AA1A07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第七十四条　违反本法规定，给他人造成损害的，依法承担民事责任。</w:t>
      </w:r>
    </w:p>
    <w:p w14:paraId="7688899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违反本法规定，构成违反治安管理行为的，依法给予治安管理处罚；构成犯罪的，依法追究刑事责任。</w:t>
      </w:r>
    </w:p>
    <w:p w14:paraId="6272171F">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01DCDB91">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第七章　附　则</w:t>
      </w:r>
    </w:p>
    <w:p w14:paraId="68E05182">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第七十六条　本法下列用语的含义：</w:t>
      </w:r>
    </w:p>
    <w:p w14:paraId="2804092C">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（一）网络，是指由计算机或者其他信息终端及相关设备组成的按照一定的规则和程序对信息进行收集、存储、传输、交换、处理的系统。</w:t>
      </w:r>
    </w:p>
    <w:p w14:paraId="02131D1B">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（二）网络安全，是指通过采取必要措施，防范对网络的攻击、侵入、干扰、破坏和非法使用以及意外事故，使网络处于稳定可靠运行的状态，以及保障网络数据的完整性、保密性、可用性的能力。</w:t>
      </w:r>
    </w:p>
    <w:p w14:paraId="13C7084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（三）网络运营者，是指网络的所有者、管理者和网络服务提供者。</w:t>
      </w:r>
    </w:p>
    <w:p w14:paraId="7AC44D34">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（四）网络数据，是指通过网络收集、存储、传输、处理和产生的各种电子数据。</w:t>
      </w:r>
    </w:p>
    <w:p w14:paraId="1BFFA910">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（五）个人信息，是指以电子或者其他方式记录的能够单独或者与其他信息结合识别自然人个人身份的各种信息，包括但不限于自然人的姓名、出生日期、身份证件号码、个人生物识别信息、住址、电话号码等。</w:t>
      </w:r>
    </w:p>
    <w:p w14:paraId="7D95908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第七十七条　存储、处理涉及国家秘密信息的网络的运行安全保护，除应当遵守本法外，还应当遵守保密法律、行政法规的规定。</w:t>
      </w:r>
    </w:p>
    <w:p w14:paraId="2A56BD99">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第七十八条　军事网络的安全保护，由中央军事委员会另行规定。</w:t>
      </w:r>
    </w:p>
    <w:p w14:paraId="76FB2738">
      <w:pPr>
        <w:pStyle w:val="2"/>
        <w:keepNext w:val="0"/>
        <w:keepLines w:val="0"/>
        <w:widowControl/>
        <w:suppressLineNumbers w:val="0"/>
        <w:pBdr>
          <w:bottom w:val="none" w:color="auto" w:sz="0" w:space="0"/>
        </w:pBdr>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第七十九条　本法自2017年6月1日起施行。</w:t>
      </w:r>
    </w:p>
    <w:p w14:paraId="08488F0A">
      <w:pPr>
        <w:rPr>
          <w:sz w:val="24"/>
          <w:szCs w:val="2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6430F6"/>
    <w:rsid w:val="006430F6"/>
    <w:rsid w:val="00BF38C9"/>
    <w:rsid w:val="3A8A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10136</Words>
  <Characters>10154</Characters>
  <Lines>74</Lines>
  <Paragraphs>21</Paragraphs>
  <TotalTime>4</TotalTime>
  <ScaleCrop>false</ScaleCrop>
  <LinksUpToDate>false</LinksUpToDate>
  <CharactersWithSpaces>10260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2020-08-20T02:13:00Z</dcterms:created>
  <dc:creator>Administrator</dc:creator>
  <cp:lastModifiedBy>Administrator</cp:lastModifiedBy>
  <dcterms:modified xsi:type="dcterms:W3CDTF">2025-05-19T10:38:49Z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eyJoZGlkIjoiMDczZGI3NjFlZTNhZjFlMDNiNDY5MzVlNzU4MmM3OTQifQ==</vt:lpwstr>
  </property>
  <property fmtid="{D5CDD505-2E9C-101B-9397-08002B2CF9AE}" pid="3" name="KSOProductBuildVer">
    <vt:lpwstr>2052-12.1.0.21171</vt:lpwstr>
  </property>
  <property fmtid="{D5CDD505-2E9C-101B-9397-08002B2CF9AE}" pid="4" name="ICV">
    <vt:lpwstr>45ABD05E216B442E949A26ADB38F6C01_12</vt:lpwstr>
  </property>
</Properties>
</file>