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662">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2AD1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37</w:t>
      </w:r>
      <w:r>
        <w:rPr>
          <w:rFonts w:hint="default" w:ascii="Times New Roman" w:hAnsi="Times New Roman" w:eastAsia="仿宋_GB2312" w:cs="Times New Roman"/>
          <w:snapToGrid w:val="0"/>
          <w:kern w:val="0"/>
          <w:sz w:val="32"/>
          <w:szCs w:val="32"/>
        </w:rPr>
        <w:t>号</w:t>
      </w:r>
    </w:p>
    <w:p w14:paraId="3A98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0E2891AD">
      <w:pPr>
        <w:spacing w:line="600" w:lineRule="exact"/>
        <w:jc w:val="center"/>
        <w:rPr>
          <w:rFonts w:hint="eastAsia" w:ascii="Times New Roman" w:hAnsi="Times New Roman" w:eastAsia="方正小标宋简体" w:cs="Times New Roman"/>
          <w:bCs/>
          <w:sz w:val="44"/>
          <w:szCs w:val="44"/>
          <w:lang w:eastAsia="zh-CN"/>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bCs/>
          <w:sz w:val="44"/>
          <w:szCs w:val="44"/>
          <w:lang w:eastAsia="zh-CN"/>
        </w:rPr>
        <w:t>胡杨河市万发石化城南加油站技术改造</w:t>
      </w:r>
    </w:p>
    <w:p w14:paraId="3780CA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Times New Roman" w:hAnsi="Times New Roman" w:eastAsia="方正小标宋简体" w:cs="Times New Roman"/>
          <w:bCs/>
          <w:sz w:val="44"/>
          <w:szCs w:val="44"/>
          <w:lang w:eastAsia="zh-CN"/>
        </w:rPr>
        <w:t>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42D8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221A86A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胡杨河市万发石化有限公司</w:t>
      </w:r>
      <w:r>
        <w:rPr>
          <w:rFonts w:hint="default" w:ascii="Times New Roman" w:hAnsi="Times New Roman" w:eastAsia="仿宋_GB2312" w:cs="Times New Roman"/>
          <w:sz w:val="32"/>
          <w:szCs w:val="32"/>
        </w:rPr>
        <w:t>：</w:t>
      </w:r>
    </w:p>
    <w:p w14:paraId="45C29A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eastAsia="zh-CN"/>
        </w:rPr>
        <w:t>胡杨河市万发石化城南加油站技术改造项目</w:t>
      </w:r>
      <w:r>
        <w:rPr>
          <w:rFonts w:hint="default" w:ascii="Times New Roman" w:hAnsi="Times New Roman" w:eastAsia="仿宋_GB2312" w:cs="Times New Roman"/>
          <w:sz w:val="32"/>
          <w:szCs w:val="32"/>
        </w:rPr>
        <w:t>&gt;的请示》收悉。经研究，批复如下：</w:t>
      </w:r>
    </w:p>
    <w:p w14:paraId="700CD3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位于第七师130团南环西路原有项目站区内，项目区中心地理位置坐标为</w:t>
      </w:r>
      <w:bookmarkStart w:id="0" w:name="_Hlk180516248"/>
      <w:r>
        <w:rPr>
          <w:rFonts w:hint="default" w:ascii="Times New Roman" w:hAnsi="Times New Roman" w:eastAsia="仿宋_GB2312" w:cs="Times New Roman"/>
          <w:sz w:val="32"/>
          <w:szCs w:val="32"/>
          <w:lang w:val="en-US" w:eastAsia="zh-CN"/>
        </w:rPr>
        <w:t>东经84°49′33.381″，北纬44°41′7.546″。</w:t>
      </w:r>
      <w:bookmarkEnd w:id="0"/>
      <w:r>
        <w:rPr>
          <w:rFonts w:hint="default" w:ascii="Times New Roman" w:hAnsi="Times New Roman" w:eastAsia="仿宋_GB2312" w:cs="Times New Roman"/>
          <w:sz w:val="32"/>
          <w:szCs w:val="32"/>
          <w:lang w:val="en-US" w:eastAsia="zh-CN"/>
        </w:rPr>
        <w:t>项目属于扩建工程，新增4个50立方米埋地油罐、3台汽油加油机、2台柴油加油机、1台汽柴油共用加油机、11把油枪，新增一个成品洗车间；同时项目拆除4个25立方米埋地油罐、加油部分将一台（92#、0#）汽柴油双枪加油机改为一台（92#）单枪汽油加油机、封堵一座25立方米埋地柴油储罐、封堵1把柴油油枪。项目总投资148万元，其中环保投资72万元，占总投资比例48.6%。</w:t>
      </w:r>
    </w:p>
    <w:p w14:paraId="7E114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6AF414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78D54E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（一）严格落实大气污染防治措施。加油、卸油</w:t>
      </w:r>
      <w:r>
        <w:rPr>
          <w:rFonts w:hint="default" w:ascii="Times New Roman" w:hAnsi="Times New Roman" w:eastAsia="仿宋_GB2312" w:cs="Times New Roman"/>
          <w:b w:val="0"/>
          <w:bCs/>
          <w:sz w:val="32"/>
          <w:szCs w:val="32"/>
          <w:lang w:val="en-US" w:eastAsia="zh-CN"/>
        </w:rPr>
        <w:t>未被收集的废气经各自两套</w:t>
      </w:r>
      <w:r>
        <w:rPr>
          <w:rFonts w:hint="default" w:ascii="Times New Roman" w:hAnsi="Times New Roman" w:eastAsia="仿宋_GB2312" w:cs="Times New Roman"/>
          <w:b w:val="0"/>
          <w:bCs/>
          <w:sz w:val="32"/>
          <w:szCs w:val="32"/>
          <w:lang w:eastAsia="zh-CN"/>
        </w:rPr>
        <w:t>油气回收系统</w:t>
      </w:r>
      <w:r>
        <w:rPr>
          <w:rFonts w:hint="default" w:ascii="Times New Roman" w:hAnsi="Times New Roman" w:eastAsia="仿宋_GB2312" w:cs="Times New Roman"/>
          <w:b w:val="0"/>
          <w:bCs/>
          <w:sz w:val="32"/>
          <w:szCs w:val="32"/>
          <w:lang w:val="en-US" w:eastAsia="zh-CN"/>
        </w:rPr>
        <w:t>处理后无组织逸散，</w:t>
      </w:r>
      <w:r>
        <w:rPr>
          <w:rFonts w:hint="default" w:ascii="Times New Roman" w:hAnsi="Times New Roman" w:eastAsia="仿宋_GB2312" w:cs="Times New Roman"/>
          <w:b w:val="0"/>
          <w:bCs/>
          <w:sz w:val="32"/>
          <w:szCs w:val="32"/>
          <w:lang w:eastAsia="zh-CN"/>
        </w:rPr>
        <w:t>厂界非甲烷总烃</w:t>
      </w:r>
      <w:r>
        <w:rPr>
          <w:rFonts w:hint="default" w:ascii="Times New Roman" w:hAnsi="Times New Roman" w:eastAsia="仿宋_GB2312" w:cs="Times New Roman"/>
          <w:b w:val="0"/>
          <w:bCs/>
          <w:sz w:val="32"/>
          <w:szCs w:val="32"/>
          <w:lang w:val="en-US" w:eastAsia="zh-CN"/>
        </w:rPr>
        <w:t>无组织排放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eastAsia="zh-CN"/>
        </w:rPr>
        <w:t>《加油站大气污染物排放标准》（GB20952-2020）表3中非甲烷总烃无组织排放监控浓度限值</w:t>
      </w:r>
      <w:r>
        <w:rPr>
          <w:rFonts w:hint="default" w:ascii="Times New Roman" w:hAnsi="Times New Roman" w:eastAsia="仿宋_GB2312" w:cs="Times New Roman"/>
          <w:b w:val="0"/>
          <w:bCs/>
          <w:sz w:val="32"/>
          <w:szCs w:val="32"/>
          <w:lang w:val="en-US" w:eastAsia="zh-CN"/>
        </w:rPr>
        <w:t>要求</w:t>
      </w:r>
      <w:r>
        <w:rPr>
          <w:rFonts w:hint="default" w:ascii="Times New Roman" w:hAnsi="Times New Roman" w:eastAsia="仿宋_GB2312" w:cs="Times New Roman"/>
          <w:b w:val="0"/>
          <w:bCs/>
          <w:sz w:val="32"/>
          <w:szCs w:val="32"/>
          <w:lang w:eastAsia="zh-CN"/>
        </w:rPr>
        <w:t>；厂内非甲烷总烃</w:t>
      </w:r>
      <w:r>
        <w:rPr>
          <w:rFonts w:hint="default" w:ascii="Times New Roman" w:hAnsi="Times New Roman" w:eastAsia="仿宋_GB2312" w:cs="Times New Roman"/>
          <w:b w:val="0"/>
          <w:bCs/>
          <w:sz w:val="32"/>
          <w:szCs w:val="32"/>
          <w:lang w:val="en-US" w:eastAsia="zh-CN"/>
        </w:rPr>
        <w:t>无组织排放</w:t>
      </w:r>
      <w:r>
        <w:rPr>
          <w:rFonts w:hint="default" w:ascii="Times New Roman" w:hAnsi="Times New Roman" w:eastAsia="仿宋_GB2312" w:cs="Times New Roman"/>
          <w:b w:val="0"/>
          <w:bCs/>
          <w:sz w:val="32"/>
          <w:szCs w:val="32"/>
          <w:lang w:eastAsia="zh-CN"/>
        </w:rPr>
        <w:t>执行《挥发性有机物无组织排放控制标准》（GB37822-2019）表A.1中排放限值</w:t>
      </w:r>
      <w:r>
        <w:rPr>
          <w:rFonts w:hint="default" w:ascii="Times New Roman" w:hAnsi="Times New Roman" w:eastAsia="仿宋_GB2312" w:cs="Times New Roman"/>
          <w:b w:val="0"/>
          <w:bCs/>
          <w:sz w:val="32"/>
          <w:szCs w:val="32"/>
          <w:lang w:val="en-US" w:eastAsia="zh-CN"/>
        </w:rPr>
        <w:t>要求</w:t>
      </w:r>
      <w:r>
        <w:rPr>
          <w:rFonts w:hint="default" w:ascii="Times New Roman" w:hAnsi="Times New Roman" w:eastAsia="仿宋_GB2312" w:cs="Times New Roman"/>
          <w:b w:val="0"/>
          <w:bCs/>
          <w:sz w:val="32"/>
          <w:szCs w:val="32"/>
          <w:lang w:eastAsia="zh-CN"/>
        </w:rPr>
        <w:t>。</w:t>
      </w:r>
    </w:p>
    <w:p w14:paraId="12ABCF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（二）严格落实水污染防治措施。洗车废水经隔油沉淀预处理，达到《污水综合排放标准》（G</w:t>
      </w:r>
      <w:r>
        <w:rPr>
          <w:rFonts w:hint="default" w:ascii="Times New Roman" w:hAnsi="Times New Roman" w:eastAsia="仿宋_GB2312" w:cs="Times New Roman"/>
          <w:sz w:val="32"/>
          <w:szCs w:val="32"/>
          <w:lang w:val="en-US" w:eastAsia="zh-CN"/>
        </w:rPr>
        <w:t>B8978-1996）表4三级标准要求后排入130团污水处理厂。</w:t>
      </w:r>
    </w:p>
    <w:p w14:paraId="41C2FC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（三）严格落实噪声污染防治措施。选择先进可靠的低噪声设备，对高噪声设备采取安装减振垫，用弹性连接代替设备与地面刚性连接，在噪声源强较大的设备处设置围护等措施；项目厂界噪声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《工业企业厂界环境噪声排放标准》（GB12348-2008）2类标准</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w:t>
      </w:r>
    </w:p>
    <w:p w14:paraId="2A9746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含油污泥，废滤芯，隔油池油泥</w:t>
      </w:r>
      <w:r>
        <w:rPr>
          <w:rFonts w:hint="eastAsia" w:eastAsia="仿宋_GB2312" w:cs="Times New Roman"/>
          <w:sz w:val="32"/>
          <w:szCs w:val="32"/>
          <w:lang w:val="en-US" w:eastAsia="zh-CN"/>
        </w:rPr>
        <w:t>属于危险废物，存放在危险废物暂存柜，定期交由有资质的单位处置；废含油抹布、抹布未分类收集，由环卫部门清运。</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生活垃圾由环卫部门统一清运处理。</w:t>
      </w:r>
    </w:p>
    <w:p w14:paraId="3E99D4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对加油站储罐区、加油区、装卸区、洗车房隔油池</w:t>
      </w:r>
      <w:r>
        <w:rPr>
          <w:rFonts w:hint="default" w:ascii="Times New Roman" w:hAnsi="Times New Roman" w:eastAsia="仿宋_GB2312" w:cs="Times New Roman"/>
          <w:bCs/>
          <w:sz w:val="32"/>
          <w:szCs w:val="32"/>
          <w:lang w:eastAsia="zh-CN"/>
        </w:rPr>
        <w:t>进行重点防渗。</w:t>
      </w:r>
    </w:p>
    <w:p w14:paraId="7AA1C5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09D236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）加强施工期环境保护，防止施工废水、扬尘、噪声污染、水土流失和生态破坏。</w:t>
      </w:r>
    </w:p>
    <w:p w14:paraId="592148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2791F1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1299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0A711E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w:t>
      </w:r>
      <w:r>
        <w:rPr>
          <w:rFonts w:hint="default" w:ascii="Times New Roman" w:hAnsi="Times New Roman" w:eastAsia="仿宋_GB2312" w:cs="Times New Roman"/>
          <w:bCs/>
          <w:color w:val="auto"/>
          <w:sz w:val="32"/>
          <w:szCs w:val="32"/>
          <w:highlight w:val="none"/>
        </w:rPr>
        <w:t>申领排污许可证。</w:t>
      </w:r>
    </w:p>
    <w:p w14:paraId="1E5ED3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七、1</w:t>
      </w:r>
      <w:r>
        <w:rPr>
          <w:rFonts w:hint="eastAsia"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80AE4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送师市生态环境保护综合行政执法支队、生态环境监测站、1</w:t>
      </w:r>
      <w:r>
        <w:rPr>
          <w:rFonts w:hint="default"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团城镇和生态保护中心，并按规定接受各级生态环境主管部门的监督检查。</w:t>
      </w:r>
    </w:p>
    <w:p w14:paraId="7AC05405">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03B99F5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EA146C">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1AF33CE">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8</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22</w:t>
      </w:r>
      <w:r>
        <w:rPr>
          <w:rFonts w:hint="default" w:ascii="Times New Roman" w:hAnsi="Times New Roman" w:eastAsia="仿宋_GB2312" w:cs="Times New Roman"/>
          <w:bCs/>
          <w:sz w:val="32"/>
          <w:szCs w:val="32"/>
        </w:rPr>
        <w:t>日</w:t>
      </w:r>
    </w:p>
    <w:p w14:paraId="557A7685">
      <w:pPr>
        <w:rPr>
          <w:rFonts w:hint="eastAsia"/>
        </w:rPr>
      </w:pPr>
    </w:p>
    <w:p w14:paraId="2407869A">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867767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E1CDDD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57DE02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713B3A72">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058EC9D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414C626D">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1D36D6C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5F9E9536">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仿宋_GB2312" w:eastAsia="仿宋_GB2312" w:cs="仿宋_GB2312"/>
          <w:sz w:val="28"/>
          <w:szCs w:val="28"/>
          <w:lang w:eastAsia="zh-CN"/>
        </w:rPr>
      </w:pPr>
      <w:bookmarkStart w:id="1" w:name="_GoBack"/>
      <w:bookmarkEnd w:id="1"/>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：师市生态环境保护综合行政执法支队、生态环境监测站、1</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团城镇和生态保护中心</w:t>
      </w:r>
      <w:r>
        <w:rPr>
          <w:rFonts w:hint="eastAsia" w:ascii="仿宋_GB2312" w:hAnsi="仿宋_GB2312" w:eastAsia="仿宋_GB2312" w:cs="仿宋_GB2312"/>
          <w:sz w:val="28"/>
          <w:szCs w:val="28"/>
          <w:lang w:eastAsia="zh-CN"/>
        </w:rPr>
        <w:t>。</w:t>
      </w:r>
    </w:p>
    <w:p w14:paraId="077E45AA">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9B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573D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C8573D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F0C482E"/>
    <w:rsid w:val="1F6410B2"/>
    <w:rsid w:val="2177331E"/>
    <w:rsid w:val="21A1039B"/>
    <w:rsid w:val="24C7636B"/>
    <w:rsid w:val="24F3437F"/>
    <w:rsid w:val="274A3283"/>
    <w:rsid w:val="27E6038A"/>
    <w:rsid w:val="293E30BA"/>
    <w:rsid w:val="29ED02E2"/>
    <w:rsid w:val="2A0C4820"/>
    <w:rsid w:val="2BE9171D"/>
    <w:rsid w:val="2DB66F7C"/>
    <w:rsid w:val="2DB71358"/>
    <w:rsid w:val="2E6647A7"/>
    <w:rsid w:val="2FE778C1"/>
    <w:rsid w:val="30766E97"/>
    <w:rsid w:val="308621F1"/>
    <w:rsid w:val="319A0963"/>
    <w:rsid w:val="31DB1B10"/>
    <w:rsid w:val="31DE6AA2"/>
    <w:rsid w:val="325A00D3"/>
    <w:rsid w:val="32EA1B39"/>
    <w:rsid w:val="334B0167"/>
    <w:rsid w:val="3390201E"/>
    <w:rsid w:val="34552334"/>
    <w:rsid w:val="345D63A4"/>
    <w:rsid w:val="34DB0164"/>
    <w:rsid w:val="34DB0F65"/>
    <w:rsid w:val="35222615"/>
    <w:rsid w:val="35335B87"/>
    <w:rsid w:val="3763266A"/>
    <w:rsid w:val="37C91FA2"/>
    <w:rsid w:val="389B146D"/>
    <w:rsid w:val="390336C5"/>
    <w:rsid w:val="39586DFD"/>
    <w:rsid w:val="3B901665"/>
    <w:rsid w:val="3E3F2FBE"/>
    <w:rsid w:val="3E5263F1"/>
    <w:rsid w:val="3E8F41EC"/>
    <w:rsid w:val="3ED656D0"/>
    <w:rsid w:val="412344D1"/>
    <w:rsid w:val="41E12475"/>
    <w:rsid w:val="41F36599"/>
    <w:rsid w:val="425C5EED"/>
    <w:rsid w:val="4475215D"/>
    <w:rsid w:val="44AC37CB"/>
    <w:rsid w:val="465316EE"/>
    <w:rsid w:val="46C2653A"/>
    <w:rsid w:val="46CD5F17"/>
    <w:rsid w:val="46F76C15"/>
    <w:rsid w:val="47623535"/>
    <w:rsid w:val="497529D7"/>
    <w:rsid w:val="4B0E2331"/>
    <w:rsid w:val="4B4732F2"/>
    <w:rsid w:val="4B9E0BAE"/>
    <w:rsid w:val="4BE111CF"/>
    <w:rsid w:val="4D3248D1"/>
    <w:rsid w:val="4DF46F02"/>
    <w:rsid w:val="4E1C7BCA"/>
    <w:rsid w:val="4E23273D"/>
    <w:rsid w:val="4E2A19FE"/>
    <w:rsid w:val="4E8B592A"/>
    <w:rsid w:val="5144471C"/>
    <w:rsid w:val="519163C1"/>
    <w:rsid w:val="51CA44D0"/>
    <w:rsid w:val="52016A0C"/>
    <w:rsid w:val="521E31BF"/>
    <w:rsid w:val="53732803"/>
    <w:rsid w:val="5445681C"/>
    <w:rsid w:val="54E21B59"/>
    <w:rsid w:val="55F63B99"/>
    <w:rsid w:val="576461D9"/>
    <w:rsid w:val="5786035A"/>
    <w:rsid w:val="58D34BF9"/>
    <w:rsid w:val="593C3F2A"/>
    <w:rsid w:val="598D4786"/>
    <w:rsid w:val="59BB12F3"/>
    <w:rsid w:val="5A0B54BA"/>
    <w:rsid w:val="5A132EDD"/>
    <w:rsid w:val="5A2854B0"/>
    <w:rsid w:val="5AD563E4"/>
    <w:rsid w:val="5ADB6D32"/>
    <w:rsid w:val="5BBE331C"/>
    <w:rsid w:val="5E116A2B"/>
    <w:rsid w:val="5EAF46C2"/>
    <w:rsid w:val="5EE50BC0"/>
    <w:rsid w:val="5F304919"/>
    <w:rsid w:val="5FCF6BF0"/>
    <w:rsid w:val="609D79A4"/>
    <w:rsid w:val="60BB7E2A"/>
    <w:rsid w:val="6109328C"/>
    <w:rsid w:val="612B239E"/>
    <w:rsid w:val="623C143F"/>
    <w:rsid w:val="62A019CE"/>
    <w:rsid w:val="62E3579C"/>
    <w:rsid w:val="644952F5"/>
    <w:rsid w:val="651D40D0"/>
    <w:rsid w:val="6703077D"/>
    <w:rsid w:val="679C6136"/>
    <w:rsid w:val="68152516"/>
    <w:rsid w:val="698B1E19"/>
    <w:rsid w:val="6CC3509F"/>
    <w:rsid w:val="6F2512C7"/>
    <w:rsid w:val="6F4158DC"/>
    <w:rsid w:val="708446DD"/>
    <w:rsid w:val="7375588F"/>
    <w:rsid w:val="73E5637C"/>
    <w:rsid w:val="75006CB2"/>
    <w:rsid w:val="7516167C"/>
    <w:rsid w:val="75F30136"/>
    <w:rsid w:val="76017E90"/>
    <w:rsid w:val="79AC0800"/>
    <w:rsid w:val="7BE007E5"/>
    <w:rsid w:val="7BE262C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1"/>
    <w:qFormat/>
    <w:uiPriority w:val="0"/>
    <w:rPr>
      <w:rFonts w:eastAsia="华文中宋"/>
      <w:b/>
      <w:bCs/>
      <w:w w:val="90"/>
      <w:sz w:val="4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2"/>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1868</Words>
  <Characters>2000</Characters>
  <Lines>0</Lines>
  <Paragraphs>0</Paragraphs>
  <TotalTime>7</TotalTime>
  <ScaleCrop>false</ScaleCrop>
  <LinksUpToDate>false</LinksUpToDate>
  <CharactersWithSpaces>2048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2025-08-22T01:59:56Z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3B9DFBACD5CC46F9A68F7A4C4ABCFF32_13</vt:lpwstr>
  </property>
  <property fmtid="{D5CDD505-2E9C-101B-9397-08002B2CF9AE}" pid="4" name="KSOTemplateDocerSaveRecord">
    <vt:lpwstr>eyJoZGlkIjoiOTM4ZGE5MjAwOTRjNzE3YmI3NzllODlkMzQzMmYzMzgiLCJ1c2VySWQiOiI1NTE5NjI2NTYifQ==</vt:lpwstr>
  </property>
</Properties>
</file>