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A8662">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72AD17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default"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50</w:t>
      </w:r>
      <w:r>
        <w:rPr>
          <w:rFonts w:hint="default" w:ascii="Times New Roman" w:hAnsi="Times New Roman" w:eastAsia="仿宋_GB2312" w:cs="Times New Roman"/>
          <w:snapToGrid w:val="0"/>
          <w:kern w:val="0"/>
          <w:sz w:val="32"/>
          <w:szCs w:val="32"/>
        </w:rPr>
        <w:t>号</w:t>
      </w:r>
    </w:p>
    <w:p w14:paraId="3A98C3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0CBE9FB5">
      <w:pPr>
        <w:spacing w:line="600" w:lineRule="exact"/>
        <w:jc w:val="center"/>
        <w:rPr>
          <w:rFonts w:hint="eastAsia" w:ascii="Times New Roman" w:hAnsi="Times New Roman" w:eastAsia="方正小标宋简体" w:cs="Times New Roman"/>
          <w:color w:val="auto"/>
          <w:kern w:val="2"/>
          <w:sz w:val="44"/>
          <w:szCs w:val="44"/>
          <w:highlight w:val="none"/>
          <w:lang w:val="zh-CN"/>
        </w:rPr>
      </w:pPr>
      <w:r>
        <w:rPr>
          <w:rFonts w:hint="eastAsia" w:ascii="方正小标宋简体" w:hAnsi="宋体" w:eastAsia="方正小标宋简体"/>
          <w:bCs/>
          <w:snapToGrid w:val="0"/>
          <w:kern w:val="0"/>
          <w:sz w:val="44"/>
          <w:szCs w:val="44"/>
        </w:rPr>
        <w:t>关于</w:t>
      </w:r>
      <w:r>
        <w:rPr>
          <w:rFonts w:hint="eastAsia" w:ascii="Times New Roman" w:hAnsi="Times New Roman" w:eastAsia="方正小标宋简体" w:cs="Times New Roman"/>
          <w:color w:val="auto"/>
          <w:kern w:val="2"/>
          <w:sz w:val="44"/>
          <w:szCs w:val="44"/>
          <w:highlight w:val="none"/>
          <w:lang w:val="zh-CN"/>
        </w:rPr>
        <w:t>第七师胡杨河市生态陵园基础设施配套</w:t>
      </w:r>
    </w:p>
    <w:p w14:paraId="3780CA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Times New Roman" w:hAnsi="Times New Roman" w:eastAsia="方正小标宋简体" w:cs="Times New Roman"/>
          <w:color w:val="auto"/>
          <w:kern w:val="2"/>
          <w:sz w:val="44"/>
          <w:szCs w:val="44"/>
          <w:highlight w:val="none"/>
          <w:lang w:val="zh-CN"/>
        </w:rPr>
        <w:t>项目</w:t>
      </w:r>
      <w:r>
        <w:rPr>
          <w:rFonts w:hint="default" w:ascii="Times New Roman" w:hAnsi="Times New Roman" w:eastAsia="方正小标宋简体" w:cs="Times New Roman"/>
          <w:color w:val="auto"/>
          <w:kern w:val="2"/>
          <w:sz w:val="44"/>
          <w:szCs w:val="44"/>
          <w:highlight w:val="none"/>
          <w:lang w:val="zh-CN"/>
        </w:rPr>
        <w:t>环境影响</w:t>
      </w:r>
      <w:r>
        <w:rPr>
          <w:rFonts w:hint="eastAsia" w:ascii="Times New Roman" w:hAnsi="Times New Roman" w:eastAsia="方正小标宋简体" w:cs="Times New Roman"/>
          <w:color w:val="auto"/>
          <w:kern w:val="2"/>
          <w:sz w:val="44"/>
          <w:szCs w:val="44"/>
          <w:highlight w:val="none"/>
          <w:lang w:val="zh-CN"/>
        </w:rPr>
        <w:t>报告表</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42D8EB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221A86A2">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胡杨河皓元殡葬服务有限公司</w:t>
      </w:r>
      <w:r>
        <w:rPr>
          <w:rFonts w:hint="default" w:ascii="Times New Roman" w:hAnsi="Times New Roman" w:eastAsia="仿宋_GB2312" w:cs="Times New Roman"/>
          <w:sz w:val="32"/>
          <w:szCs w:val="32"/>
        </w:rPr>
        <w:t>：</w:t>
      </w:r>
    </w:p>
    <w:p w14:paraId="37615CE4">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rPr>
        <w:t>第七师胡杨河市生态陵园基础设施配套</w:t>
      </w:r>
    </w:p>
    <w:p w14:paraId="45C29A7F">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项目</w:t>
      </w:r>
      <w:r>
        <w:rPr>
          <w:rFonts w:hint="default" w:ascii="Times New Roman" w:hAnsi="Times New Roman" w:eastAsia="仿宋_GB2312" w:cs="Times New Roman"/>
          <w:sz w:val="32"/>
          <w:szCs w:val="32"/>
        </w:rPr>
        <w:t>&gt;的请示》收悉。经研究，批复如下：</w:t>
      </w:r>
    </w:p>
    <w:p w14:paraId="6C390BEB">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位于第七师130团，项目区中心地理位置坐标为</w:t>
      </w:r>
      <w:bookmarkStart w:id="0" w:name="_Hlk180516248"/>
      <w:r>
        <w:rPr>
          <w:rFonts w:hint="default" w:ascii="Times New Roman" w:hAnsi="Times New Roman" w:eastAsia="仿宋_GB2312" w:cs="Times New Roman"/>
          <w:sz w:val="32"/>
          <w:szCs w:val="32"/>
          <w:lang w:val="en-US" w:eastAsia="zh-CN"/>
        </w:rPr>
        <w:t>东经84°57′29.455″，北纬44°46′32.261″。</w:t>
      </w:r>
      <w:bookmarkEnd w:id="0"/>
      <w:r>
        <w:rPr>
          <w:rFonts w:hint="default" w:ascii="Times New Roman" w:hAnsi="Times New Roman" w:eastAsia="仿宋_GB2312" w:cs="Times New Roman"/>
          <w:color w:val="auto"/>
          <w:kern w:val="2"/>
          <w:sz w:val="32"/>
          <w:szCs w:val="32"/>
          <w:highlight w:val="none"/>
          <w:lang w:val="en-US" w:eastAsia="zh-CN"/>
        </w:rPr>
        <w:t>项目为</w:t>
      </w:r>
      <w:r>
        <w:rPr>
          <w:rFonts w:hint="eastAsia" w:ascii="Times New Roman" w:hAnsi="Times New Roman" w:eastAsia="仿宋_GB2312" w:cs="Times New Roman"/>
          <w:color w:val="auto"/>
          <w:kern w:val="2"/>
          <w:sz w:val="32"/>
          <w:szCs w:val="32"/>
          <w:highlight w:val="none"/>
          <w:lang w:val="en-US" w:eastAsia="zh-CN"/>
        </w:rPr>
        <w:t>新</w:t>
      </w:r>
      <w:r>
        <w:rPr>
          <w:rFonts w:hint="default" w:ascii="Times New Roman" w:hAnsi="Times New Roman" w:eastAsia="仿宋_GB2312" w:cs="Times New Roman"/>
          <w:color w:val="auto"/>
          <w:kern w:val="2"/>
          <w:sz w:val="32"/>
          <w:szCs w:val="32"/>
          <w:highlight w:val="none"/>
          <w:lang w:val="en-US" w:eastAsia="zh-CN"/>
        </w:rPr>
        <w:t>建工程，</w:t>
      </w:r>
      <w:r>
        <w:rPr>
          <w:rFonts w:hint="eastAsia" w:ascii="Times New Roman" w:hAnsi="Times New Roman" w:eastAsia="仿宋_GB2312" w:cs="Times New Roman"/>
          <w:color w:val="auto"/>
          <w:kern w:val="2"/>
          <w:sz w:val="32"/>
          <w:szCs w:val="32"/>
          <w:highlight w:val="none"/>
          <w:lang w:val="en-US" w:eastAsia="zh-CN"/>
        </w:rPr>
        <w:t>分两期建设，本次建设一期，</w:t>
      </w:r>
      <w:r>
        <w:rPr>
          <w:rFonts w:hint="default" w:ascii="Times New Roman" w:hAnsi="Times New Roman" w:eastAsia="仿宋_GB2312" w:cs="Times New Roman"/>
          <w:color w:val="auto"/>
          <w:kern w:val="2"/>
          <w:sz w:val="32"/>
          <w:szCs w:val="32"/>
          <w:highlight w:val="none"/>
          <w:lang w:val="en-US" w:eastAsia="zh-CN"/>
        </w:rPr>
        <w:t>主要建设</w:t>
      </w:r>
      <w:r>
        <w:rPr>
          <w:rFonts w:hint="eastAsia" w:ascii="Times New Roman" w:hAnsi="Times New Roman" w:eastAsia="仿宋_GB2312" w:cs="Times New Roman"/>
          <w:color w:val="auto"/>
          <w:kern w:val="2"/>
          <w:sz w:val="32"/>
          <w:szCs w:val="32"/>
          <w:highlight w:val="none"/>
          <w:lang w:val="en-US" w:eastAsia="zh-CN"/>
        </w:rPr>
        <w:t>墓地、房屋建筑、完善场地及辅助配套工程，该</w:t>
      </w:r>
      <w:r>
        <w:rPr>
          <w:rFonts w:hint="default" w:ascii="Times New Roman" w:hAnsi="Times New Roman" w:eastAsia="仿宋_GB2312" w:cs="Times New Roman"/>
          <w:color w:val="auto"/>
          <w:kern w:val="2"/>
          <w:sz w:val="32"/>
          <w:szCs w:val="32"/>
          <w:highlight w:val="none"/>
          <w:lang w:val="en-US" w:eastAsia="zh-CN"/>
        </w:rPr>
        <w:t>项目已于2023年5月建设完成并投运，存在“未批先建”违法行为</w:t>
      </w:r>
      <w:r>
        <w:rPr>
          <w:rFonts w:hint="eastAsia"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项目总投资5060万元，其中环保投资37万元，占总投资的0.73%。</w:t>
      </w:r>
    </w:p>
    <w:p w14:paraId="7E1141AA">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6AF4149D">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665F2CCE">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（一）严格落实大气污染防治措施。</w:t>
      </w:r>
      <w:r>
        <w:rPr>
          <w:rFonts w:hint="default" w:ascii="Times New Roman" w:hAnsi="Times New Roman" w:eastAsia="仿宋_GB2312" w:cs="Times New Roman"/>
          <w:b w:val="0"/>
          <w:bCs/>
          <w:sz w:val="32"/>
          <w:szCs w:val="32"/>
          <w:lang w:val="en-US" w:eastAsia="zh-CN"/>
        </w:rPr>
        <w:t>遗体火化及遗物焚烧废气经“急冷+脱酸脱硫+旋风除尘+活性炭吸附处理+布袋除尘”处理后经15米高排气筒排放。废气中二氧化硫、氮氧化物、颗粒物、一氧化碳、氯化氢、汞及其化合物、二噁英、烟气黑度排放</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《火葬场大气污染物排放标准》（GB13801-2015）表2新建单位遗体火化大气污染物排放限值要求；食堂油烟经油烟净化器处理达到《饮食业油烟排放标准（试行）》（GB18483-2001）相关限值后由专用烟道排放。</w:t>
      </w:r>
    </w:p>
    <w:p w14:paraId="0B3391D3">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s="Times New Roman"/>
          <w:bCs/>
          <w:kern w:val="2"/>
          <w:sz w:val="32"/>
          <w:szCs w:val="32"/>
          <w:highlight w:val="none"/>
          <w:lang w:val="en-US" w:eastAsia="zh-CN"/>
        </w:rPr>
      </w:pPr>
      <w:r>
        <w:rPr>
          <w:rFonts w:hint="eastAsia" w:ascii="Times New Roman" w:hAnsi="Times New Roman" w:eastAsia="仿宋_GB2312" w:cs="Times New Roman"/>
          <w:b w:val="0"/>
          <w:color w:val="auto"/>
          <w:kern w:val="2"/>
          <w:sz w:val="32"/>
          <w:szCs w:val="32"/>
          <w:highlight w:val="none"/>
          <w:shd w:val="clear" w:color="auto" w:fill="auto"/>
          <w:lang w:val="en-US" w:eastAsia="zh-CN"/>
        </w:rPr>
        <w:t>化粪池密闭，周边喷洒除臭剂。</w:t>
      </w:r>
      <w:r>
        <w:rPr>
          <w:rFonts w:hint="default" w:ascii="Times New Roman" w:hAnsi="Times New Roman" w:eastAsia="仿宋_GB2312" w:cs="Times New Roman"/>
          <w:bCs/>
          <w:kern w:val="2"/>
          <w:sz w:val="32"/>
          <w:szCs w:val="32"/>
          <w:highlight w:val="none"/>
          <w:lang w:val="en-US" w:eastAsia="zh-CN"/>
        </w:rPr>
        <w:t>颗粒物无组织排放</w:t>
      </w:r>
      <w:r>
        <w:rPr>
          <w:rFonts w:hint="eastAsia" w:ascii="Times New Roman" w:hAnsi="Times New Roman" w:eastAsia="仿宋_GB2312" w:cs="Times New Roman"/>
          <w:bCs/>
          <w:kern w:val="2"/>
          <w:sz w:val="32"/>
          <w:szCs w:val="32"/>
          <w:highlight w:val="none"/>
          <w:lang w:val="en-US" w:eastAsia="zh-CN"/>
        </w:rPr>
        <w:t>执行</w:t>
      </w:r>
      <w:r>
        <w:rPr>
          <w:rFonts w:hint="default" w:ascii="Times New Roman" w:hAnsi="Times New Roman" w:eastAsia="仿宋_GB2312" w:cs="Times New Roman"/>
          <w:bCs/>
          <w:kern w:val="2"/>
          <w:sz w:val="32"/>
          <w:szCs w:val="32"/>
          <w:highlight w:val="none"/>
          <w:lang w:val="en-US" w:eastAsia="zh-CN"/>
        </w:rPr>
        <w:t>《大气污染物综合排放标准》（GB16297-1996）表2新污染大气污染物排放限值中无组织排放限值要求</w:t>
      </w:r>
      <w:r>
        <w:rPr>
          <w:rFonts w:hint="eastAsia" w:ascii="Times New Roman" w:hAnsi="Times New Roman" w:eastAsia="仿宋_GB2312" w:cs="Times New Roman"/>
          <w:bCs/>
          <w:kern w:val="2"/>
          <w:sz w:val="32"/>
          <w:szCs w:val="32"/>
          <w:highlight w:val="none"/>
          <w:lang w:val="en-US" w:eastAsia="zh-CN"/>
        </w:rPr>
        <w:t>；氨、硫化氢、臭气浓度执行</w:t>
      </w:r>
      <w:r>
        <w:rPr>
          <w:rFonts w:hint="default" w:ascii="Times New Roman" w:hAnsi="Times New Roman" w:eastAsia="仿宋_GB2312" w:cs="Times New Roman"/>
          <w:bCs/>
          <w:kern w:val="2"/>
          <w:sz w:val="32"/>
          <w:szCs w:val="32"/>
          <w:highlight w:val="none"/>
          <w:lang w:val="en-US" w:eastAsia="zh-CN"/>
        </w:rPr>
        <w:t>《恶臭污染物排放标准》（GB 14554-93）</w:t>
      </w:r>
      <w:r>
        <w:rPr>
          <w:rFonts w:hint="eastAsia" w:ascii="Times New Roman" w:hAnsi="Times New Roman" w:eastAsia="仿宋_GB2312" w:cs="Times New Roman"/>
          <w:bCs/>
          <w:kern w:val="2"/>
          <w:sz w:val="32"/>
          <w:szCs w:val="32"/>
          <w:highlight w:val="none"/>
          <w:lang w:val="en-US" w:eastAsia="zh-CN"/>
        </w:rPr>
        <w:t>恶臭污染物厂界标准</w:t>
      </w:r>
      <w:r>
        <w:rPr>
          <w:rFonts w:hint="default" w:ascii="Times New Roman" w:hAnsi="Times New Roman" w:eastAsia="仿宋_GB2312" w:cs="Times New Roman"/>
          <w:bCs/>
          <w:kern w:val="2"/>
          <w:sz w:val="32"/>
          <w:szCs w:val="32"/>
          <w:highlight w:val="none"/>
          <w:lang w:val="en-US" w:eastAsia="zh-CN"/>
        </w:rPr>
        <w:t>限值要求。</w:t>
      </w:r>
    </w:p>
    <w:p w14:paraId="7D477988">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s="Times New Roman"/>
          <w:b w:val="0"/>
          <w:bCs w:val="0"/>
          <w:w w:val="100"/>
          <w:kern w:val="2"/>
          <w:sz w:val="32"/>
          <w:szCs w:val="32"/>
          <w:lang w:val="en-US" w:eastAsia="zh-CN" w:bidi="ar-SA"/>
        </w:rPr>
      </w:pPr>
      <w:r>
        <w:rPr>
          <w:rFonts w:hint="eastAsia" w:eastAsia="仿宋_GB2312" w:cs="Times New Roman"/>
          <w:b w:val="0"/>
          <w:bCs w:val="0"/>
          <w:w w:val="100"/>
          <w:kern w:val="2"/>
          <w:sz w:val="32"/>
          <w:szCs w:val="32"/>
          <w:lang w:val="en-US" w:eastAsia="zh-CN" w:bidi="ar-SA"/>
        </w:rPr>
        <w:t>该项目</w:t>
      </w:r>
      <w:r>
        <w:rPr>
          <w:rFonts w:hint="eastAsia" w:ascii="Times New Roman" w:hAnsi="Times New Roman" w:eastAsia="仿宋_GB2312" w:cs="Times New Roman"/>
          <w:b w:val="0"/>
          <w:bCs w:val="0"/>
          <w:w w:val="100"/>
          <w:kern w:val="2"/>
          <w:sz w:val="32"/>
          <w:szCs w:val="32"/>
          <w:lang w:val="en-US" w:eastAsia="zh-CN" w:bidi="ar-SA"/>
        </w:rPr>
        <w:t>氮氧化物排放总量不超过</w:t>
      </w:r>
      <w:r>
        <w:rPr>
          <w:rFonts w:hint="eastAsia" w:eastAsia="仿宋_GB2312" w:cs="Times New Roman"/>
          <w:b w:val="0"/>
          <w:bCs w:val="0"/>
          <w:w w:val="100"/>
          <w:kern w:val="2"/>
          <w:sz w:val="32"/>
          <w:szCs w:val="32"/>
          <w:lang w:val="en-US" w:eastAsia="zh-CN" w:bidi="ar-SA"/>
        </w:rPr>
        <w:t>0.18</w:t>
      </w:r>
      <w:r>
        <w:rPr>
          <w:rFonts w:hint="eastAsia" w:ascii="Times New Roman" w:hAnsi="Times New Roman" w:eastAsia="仿宋_GB2312" w:cs="Times New Roman"/>
          <w:b w:val="0"/>
          <w:bCs w:val="0"/>
          <w:w w:val="100"/>
          <w:kern w:val="2"/>
          <w:sz w:val="32"/>
          <w:szCs w:val="32"/>
          <w:lang w:val="en-US" w:eastAsia="zh-CN" w:bidi="ar-SA"/>
        </w:rPr>
        <w:t>吨/年</w:t>
      </w:r>
      <w:r>
        <w:rPr>
          <w:rFonts w:hint="default" w:ascii="Times New Roman" w:hAnsi="Times New Roman" w:eastAsia="仿宋_GB2312" w:cs="Times New Roman"/>
          <w:bCs/>
          <w:kern w:val="2"/>
          <w:sz w:val="32"/>
          <w:szCs w:val="32"/>
          <w:highlight w:val="none"/>
          <w:lang w:val="en-US" w:eastAsia="zh-CN"/>
        </w:rPr>
        <w:t>。</w:t>
      </w:r>
    </w:p>
    <w:p w14:paraId="60C463AC">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（二）严格落实水污染防治措施。</w:t>
      </w:r>
      <w:r>
        <w:rPr>
          <w:rFonts w:hint="default" w:ascii="Times New Roman" w:hAnsi="Times New Roman" w:eastAsia="仿宋_GB2312" w:cs="Times New Roman"/>
          <w:sz w:val="32"/>
          <w:szCs w:val="32"/>
          <w:lang w:val="en-US" w:eastAsia="zh-CN"/>
        </w:rPr>
        <w:t>生活污水经化粪池收集后，定期由吸污车清运至胡杨河经济技术开发区南区污水处理厂处理。</w:t>
      </w:r>
    </w:p>
    <w:p w14:paraId="41C2FCC6">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选择先进可靠的低噪声设备，风机加装消声器等措施；强噪声设备置于室内，并采用隔声、吸音材料制作门窗、砌体等措施；厂界噪声排放满足《工业企业厂界环境噪声排放标准》（GB12348-2008）中</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类标准要求。</w:t>
      </w:r>
    </w:p>
    <w:p w14:paraId="2A9746F7">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（四）严格落实固体废物分类处置和综合利用措施。</w:t>
      </w:r>
      <w:r>
        <w:rPr>
          <w:rFonts w:hint="default" w:ascii="Times New Roman" w:hAnsi="Times New Roman" w:eastAsia="仿宋_GB2312" w:cs="Times New Roman"/>
          <w:sz w:val="32"/>
          <w:szCs w:val="32"/>
          <w:lang w:val="en-US" w:eastAsia="zh-CN"/>
        </w:rPr>
        <w:t>脱酸脱硫废渣、布袋收集的飞灰、废布袋、废活性炭</w:t>
      </w:r>
      <w:r>
        <w:rPr>
          <w:rFonts w:hint="eastAsia" w:eastAsia="仿宋_GB2312" w:cs="Times New Roman"/>
          <w:sz w:val="32"/>
          <w:szCs w:val="32"/>
          <w:lang w:val="en-US" w:eastAsia="zh-CN"/>
        </w:rPr>
        <w:t>属于危险废物，暂存于厂区10平方米的危险废物贮存库，定期交由有资质单位处置。一般固体废物中焚烧香和纸产生的灰渣暂存于专用垃圾斗内，由环卫部门定期清运。生活垃圾由环卫部门定期清运。</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生活垃圾由环卫部门统一清运处理。</w:t>
      </w:r>
    </w:p>
    <w:p w14:paraId="3E99D464">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对危险废物贮存库</w:t>
      </w:r>
      <w:r>
        <w:rPr>
          <w:rFonts w:hint="default" w:ascii="Times New Roman" w:hAnsi="Times New Roman" w:eastAsia="仿宋_GB2312" w:cs="Times New Roman"/>
          <w:bCs/>
          <w:sz w:val="32"/>
          <w:szCs w:val="32"/>
          <w:lang w:eastAsia="zh-CN"/>
        </w:rPr>
        <w:t>进行重点防渗。</w:t>
      </w:r>
      <w:r>
        <w:rPr>
          <w:rFonts w:hint="eastAsia" w:eastAsia="仿宋_GB2312" w:cs="Times New Roman"/>
          <w:bCs/>
          <w:sz w:val="32"/>
          <w:szCs w:val="32"/>
          <w:lang w:val="en-US" w:eastAsia="zh-CN"/>
        </w:rPr>
        <w:t>对火化机区、化粪池等区域</w:t>
      </w:r>
      <w:r>
        <w:rPr>
          <w:rFonts w:hint="default" w:ascii="Times New Roman" w:hAnsi="Times New Roman" w:eastAsia="仿宋_GB2312" w:cs="Times New Roman"/>
          <w:bCs/>
          <w:sz w:val="32"/>
          <w:szCs w:val="32"/>
          <w:lang w:eastAsia="zh-CN"/>
        </w:rPr>
        <w:t>进行</w:t>
      </w:r>
      <w:r>
        <w:rPr>
          <w:rFonts w:hint="eastAsia" w:ascii="Times New Roman" w:hAnsi="Times New Roman" w:eastAsia="仿宋_GB2312" w:cs="Times New Roman"/>
          <w:bCs/>
          <w:sz w:val="32"/>
          <w:szCs w:val="32"/>
          <w:lang w:val="en-US" w:eastAsia="zh-CN"/>
        </w:rPr>
        <w:t>一般</w:t>
      </w:r>
      <w:r>
        <w:rPr>
          <w:rFonts w:hint="default" w:ascii="Times New Roman" w:hAnsi="Times New Roman" w:eastAsia="仿宋_GB2312" w:cs="Times New Roman"/>
          <w:bCs/>
          <w:sz w:val="32"/>
          <w:szCs w:val="32"/>
          <w:lang w:eastAsia="zh-CN"/>
        </w:rPr>
        <w:t>防渗</w:t>
      </w:r>
      <w:r>
        <w:rPr>
          <w:rFonts w:hint="eastAsia" w:ascii="Times New Roman" w:hAnsi="Times New Roman" w:eastAsia="仿宋_GB2312" w:cs="Times New Roman"/>
          <w:bCs/>
          <w:sz w:val="32"/>
          <w:szCs w:val="32"/>
          <w:lang w:eastAsia="zh-CN"/>
        </w:rPr>
        <w:t>。加强防渗设施的日常维护，对出现损坏的防渗设施应及时修复和加固，确保防渗设施牢固安全。</w:t>
      </w:r>
    </w:p>
    <w:p w14:paraId="7AA1C5D6">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09D23625">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）加强施工期环境保护，防止施工废水、扬尘、噪声污染、水土流失和生态破坏。</w:t>
      </w:r>
    </w:p>
    <w:p w14:paraId="5921489D">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2791F12C">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031299C7">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0A711E2A">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依法申领排污许可证。</w:t>
      </w:r>
    </w:p>
    <w:p w14:paraId="1E5ED3C6">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七、1</w:t>
      </w:r>
      <w:r>
        <w:rPr>
          <w:rFonts w:hint="eastAsia" w:eastAsia="仿宋_GB2312" w:cs="Times New Roman"/>
          <w:bCs/>
          <w:sz w:val="32"/>
          <w:szCs w:val="32"/>
          <w:lang w:val="en-US" w:eastAsia="zh-CN"/>
        </w:rPr>
        <w:t>30</w:t>
      </w:r>
      <w:r>
        <w:rPr>
          <w:rFonts w:hint="default" w:ascii="Times New Roman" w:hAnsi="Times New Roman" w:eastAsia="仿宋_GB2312" w:cs="Times New Roman"/>
          <w:bCs/>
          <w:sz w:val="32"/>
          <w:szCs w:val="32"/>
        </w:rPr>
        <w:t>团城镇和生态保护中心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280AE4AD">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送师市生态环境保护综合行政执法支队、生态环境监测站、1</w:t>
      </w:r>
      <w:r>
        <w:rPr>
          <w:rFonts w:hint="default" w:ascii="Times New Roman" w:hAnsi="Times New Roman" w:eastAsia="仿宋_GB2312" w:cs="Times New Roman"/>
          <w:bCs/>
          <w:sz w:val="32"/>
          <w:szCs w:val="32"/>
          <w:lang w:val="en-US" w:eastAsia="zh-CN"/>
        </w:rPr>
        <w:t>30</w:t>
      </w:r>
      <w:r>
        <w:rPr>
          <w:rFonts w:hint="default" w:ascii="Times New Roman" w:hAnsi="Times New Roman" w:eastAsia="仿宋_GB2312" w:cs="Times New Roman"/>
          <w:bCs/>
          <w:sz w:val="32"/>
          <w:szCs w:val="32"/>
        </w:rPr>
        <w:t>团城镇和生态保护中心，并按规定接受各级生态环境主管部门的监督检查。</w:t>
      </w:r>
    </w:p>
    <w:p w14:paraId="7AC05405">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bookmarkStart w:id="1" w:name="_GoBack"/>
    </w:p>
    <w:p w14:paraId="03B99F5F">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bookmarkEnd w:id="1"/>
    <w:p w14:paraId="35EA146C">
      <w:pPr>
        <w:spacing w:line="440" w:lineRule="exact"/>
        <w:ind w:firstLine="4800" w:firstLineChars="15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1AF33CE">
      <w:pPr>
        <w:spacing w:line="440" w:lineRule="exact"/>
        <w:ind w:firstLine="5440" w:firstLineChars="17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11</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12</w:t>
      </w:r>
      <w:r>
        <w:rPr>
          <w:rFonts w:hint="default" w:ascii="Times New Roman" w:hAnsi="Times New Roman" w:eastAsia="仿宋_GB2312" w:cs="Times New Roman"/>
          <w:bCs/>
          <w:sz w:val="32"/>
          <w:szCs w:val="32"/>
        </w:rPr>
        <w:t>日</w:t>
      </w:r>
    </w:p>
    <w:p w14:paraId="5B01D8FE">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5963C8F1">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5F9E9536">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：师市生态环境保护综合行政执法支队、生态环境监测站、1</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团城镇和生态保护中心</w:t>
      </w:r>
      <w:r>
        <w:rPr>
          <w:rFonts w:hint="eastAsia" w:ascii="仿宋_GB2312" w:hAnsi="仿宋_GB2312" w:eastAsia="仿宋_GB2312" w:cs="仿宋_GB2312"/>
          <w:sz w:val="28"/>
          <w:szCs w:val="28"/>
          <w:lang w:eastAsia="zh-CN"/>
        </w:rPr>
        <w:t>。</w:t>
      </w:r>
    </w:p>
    <w:p w14:paraId="077E45AA">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59BB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573D7">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7C8573D7">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301E8D"/>
    <w:rsid w:val="006F367F"/>
    <w:rsid w:val="00742AA9"/>
    <w:rsid w:val="01B110AA"/>
    <w:rsid w:val="025F2F6C"/>
    <w:rsid w:val="0366159C"/>
    <w:rsid w:val="03E07A24"/>
    <w:rsid w:val="0402172C"/>
    <w:rsid w:val="06103791"/>
    <w:rsid w:val="064F49ED"/>
    <w:rsid w:val="07EF0236"/>
    <w:rsid w:val="0A0D21E1"/>
    <w:rsid w:val="0A6D7B38"/>
    <w:rsid w:val="0A717628"/>
    <w:rsid w:val="0BD55735"/>
    <w:rsid w:val="0CD67C16"/>
    <w:rsid w:val="0CEB02C3"/>
    <w:rsid w:val="0DEC6201"/>
    <w:rsid w:val="0E927B6D"/>
    <w:rsid w:val="0F3A0A84"/>
    <w:rsid w:val="0F8E2A2A"/>
    <w:rsid w:val="0F9811B3"/>
    <w:rsid w:val="10415B91"/>
    <w:rsid w:val="13222B5F"/>
    <w:rsid w:val="1367781A"/>
    <w:rsid w:val="13B33653"/>
    <w:rsid w:val="15E46F00"/>
    <w:rsid w:val="19A61553"/>
    <w:rsid w:val="1ABC044C"/>
    <w:rsid w:val="1CB3762C"/>
    <w:rsid w:val="1D4B3D09"/>
    <w:rsid w:val="1E1F706C"/>
    <w:rsid w:val="1E222CBC"/>
    <w:rsid w:val="1E2F2A87"/>
    <w:rsid w:val="1F0C482E"/>
    <w:rsid w:val="1F6410B2"/>
    <w:rsid w:val="20A67524"/>
    <w:rsid w:val="2177331E"/>
    <w:rsid w:val="21A1039B"/>
    <w:rsid w:val="24C7636B"/>
    <w:rsid w:val="24F3437F"/>
    <w:rsid w:val="274A3283"/>
    <w:rsid w:val="27E6038A"/>
    <w:rsid w:val="293E30BA"/>
    <w:rsid w:val="29ED02E2"/>
    <w:rsid w:val="2A0C4820"/>
    <w:rsid w:val="2BE9171D"/>
    <w:rsid w:val="2DB66F7C"/>
    <w:rsid w:val="2DB71358"/>
    <w:rsid w:val="2E6647A7"/>
    <w:rsid w:val="2FE778C1"/>
    <w:rsid w:val="30766E97"/>
    <w:rsid w:val="308621F1"/>
    <w:rsid w:val="319A0963"/>
    <w:rsid w:val="31DB1B10"/>
    <w:rsid w:val="31DE6AA2"/>
    <w:rsid w:val="325A00D3"/>
    <w:rsid w:val="32EA1B39"/>
    <w:rsid w:val="334B0167"/>
    <w:rsid w:val="3390201E"/>
    <w:rsid w:val="34552334"/>
    <w:rsid w:val="345D63A4"/>
    <w:rsid w:val="34DB0164"/>
    <w:rsid w:val="34DB0F65"/>
    <w:rsid w:val="35222615"/>
    <w:rsid w:val="35335B87"/>
    <w:rsid w:val="3763266A"/>
    <w:rsid w:val="37C91FA2"/>
    <w:rsid w:val="389B146D"/>
    <w:rsid w:val="390336C5"/>
    <w:rsid w:val="39586DFD"/>
    <w:rsid w:val="3B901665"/>
    <w:rsid w:val="3C8D5AD3"/>
    <w:rsid w:val="3E3F2FBE"/>
    <w:rsid w:val="3E5263F1"/>
    <w:rsid w:val="3E8F41EC"/>
    <w:rsid w:val="3ED656D0"/>
    <w:rsid w:val="412344D1"/>
    <w:rsid w:val="41E12475"/>
    <w:rsid w:val="41F36599"/>
    <w:rsid w:val="425C5EED"/>
    <w:rsid w:val="4475215D"/>
    <w:rsid w:val="44AC37CB"/>
    <w:rsid w:val="465316EE"/>
    <w:rsid w:val="46930BBA"/>
    <w:rsid w:val="46C2653A"/>
    <w:rsid w:val="46CD5F17"/>
    <w:rsid w:val="46F76C15"/>
    <w:rsid w:val="47623535"/>
    <w:rsid w:val="497529D7"/>
    <w:rsid w:val="4B0E2331"/>
    <w:rsid w:val="4B4732F2"/>
    <w:rsid w:val="4B9E0BAE"/>
    <w:rsid w:val="4BE111CF"/>
    <w:rsid w:val="4D3248D1"/>
    <w:rsid w:val="4DF46F02"/>
    <w:rsid w:val="4E1C7BCA"/>
    <w:rsid w:val="4E23273D"/>
    <w:rsid w:val="4E2A19FE"/>
    <w:rsid w:val="4E8B592A"/>
    <w:rsid w:val="5144471C"/>
    <w:rsid w:val="519163C1"/>
    <w:rsid w:val="51CA44D0"/>
    <w:rsid w:val="52016A0C"/>
    <w:rsid w:val="521E31BF"/>
    <w:rsid w:val="53732803"/>
    <w:rsid w:val="5445681C"/>
    <w:rsid w:val="54E21B59"/>
    <w:rsid w:val="55F63B99"/>
    <w:rsid w:val="576461D9"/>
    <w:rsid w:val="5786035A"/>
    <w:rsid w:val="58D34BF9"/>
    <w:rsid w:val="593C3F2A"/>
    <w:rsid w:val="598D4786"/>
    <w:rsid w:val="59BB12F3"/>
    <w:rsid w:val="5A0B54BA"/>
    <w:rsid w:val="5A132EDD"/>
    <w:rsid w:val="5A2854B0"/>
    <w:rsid w:val="5AD563E4"/>
    <w:rsid w:val="5ADB6D32"/>
    <w:rsid w:val="5BBE331C"/>
    <w:rsid w:val="5E116A2B"/>
    <w:rsid w:val="5EAF46C2"/>
    <w:rsid w:val="5EE50BC0"/>
    <w:rsid w:val="5F304919"/>
    <w:rsid w:val="5FCF6BF0"/>
    <w:rsid w:val="609D79A4"/>
    <w:rsid w:val="60BB7E2A"/>
    <w:rsid w:val="6109328C"/>
    <w:rsid w:val="612B239E"/>
    <w:rsid w:val="623C143F"/>
    <w:rsid w:val="62A019CE"/>
    <w:rsid w:val="62E3579C"/>
    <w:rsid w:val="644952F5"/>
    <w:rsid w:val="651D40D0"/>
    <w:rsid w:val="6703077D"/>
    <w:rsid w:val="679C6136"/>
    <w:rsid w:val="68152516"/>
    <w:rsid w:val="698B1E19"/>
    <w:rsid w:val="6CC3509F"/>
    <w:rsid w:val="6F2512C7"/>
    <w:rsid w:val="6F4158DC"/>
    <w:rsid w:val="708446DD"/>
    <w:rsid w:val="7166431B"/>
    <w:rsid w:val="7375588F"/>
    <w:rsid w:val="73E5637C"/>
    <w:rsid w:val="75006CB2"/>
    <w:rsid w:val="7516167C"/>
    <w:rsid w:val="75F30136"/>
    <w:rsid w:val="76017E90"/>
    <w:rsid w:val="79AC0800"/>
    <w:rsid w:val="7BE007E5"/>
    <w:rsid w:val="7BE262C5"/>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800" w:leftChars="800"/>
    </w:pPr>
  </w:style>
  <w:style w:type="paragraph" w:styleId="3">
    <w:name w:val="Body Text"/>
    <w:basedOn w:val="1"/>
    <w:next w:val="1"/>
    <w:qFormat/>
    <w:uiPriority w:val="0"/>
    <w:rPr>
      <w:rFonts w:eastAsia="华文中宋"/>
      <w:b/>
      <w:bCs/>
      <w:w w:val="90"/>
      <w:sz w:val="44"/>
    </w:r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List"/>
    <w:basedOn w:val="1"/>
    <w:qFormat/>
    <w:uiPriority w:val="0"/>
    <w:pPr>
      <w:ind w:left="200" w:hanging="200" w:hangingChars="200"/>
    </w:pPr>
  </w:style>
  <w:style w:type="paragraph" w:styleId="6">
    <w:name w:val="footnote text"/>
    <w:basedOn w:val="1"/>
    <w:next w:val="2"/>
    <w:unhideWhenUsed/>
    <w:qFormat/>
    <w:uiPriority w:val="99"/>
    <w:pPr>
      <w:snapToGrid w:val="0"/>
      <w:jc w:val="left"/>
    </w:pPr>
    <w:rPr>
      <w:rFonts w:ascii="Calibri" w:hAnsi="Calibri" w:eastAsia="仿宋" w:cs="Times New Roman"/>
      <w:sz w:val="18"/>
      <w:szCs w:val="18"/>
    </w:rPr>
  </w:style>
  <w:style w:type="paragraph" w:styleId="7">
    <w:name w:val="Body Text 2"/>
    <w:basedOn w:val="1"/>
    <w:unhideWhenUsed/>
    <w:qFormat/>
    <w:uiPriority w:val="99"/>
    <w:pPr>
      <w:spacing w:after="120" w:line="480" w:lineRule="auto"/>
    </w:pPr>
  </w:style>
  <w:style w:type="paragraph" w:customStyle="1" w:styleId="10">
    <w:name w:val="Default"/>
    <w:basedOn w:val="11"/>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2">
    <w:name w:val="纯文本1"/>
    <w:basedOn w:val="1"/>
    <w:qFormat/>
    <w:uiPriority w:val="0"/>
    <w:pPr>
      <w:adjustRightInd w:val="0"/>
      <w:textAlignment w:val="baseline"/>
    </w:pPr>
    <w:rPr>
      <w:rFonts w:ascii="宋体" w:hAnsi="Courier New"/>
      <w:szCs w:val="20"/>
    </w:rPr>
  </w:style>
  <w:style w:type="paragraph" w:customStyle="1" w:styleId="13">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2033</Words>
  <Characters>2173</Characters>
  <Lines>0</Lines>
  <Paragraphs>0</Paragraphs>
  <TotalTime>1264</TotalTime>
  <ScaleCrop>false</ScaleCrop>
  <LinksUpToDate>false</LinksUpToDate>
  <CharactersWithSpaces>2222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风的自由</cp:lastModifiedBy>
  <cp:lastPrinted>2025-11-11T11:18:00Z</cp:lastPrinted>
  <dcterms:modified xsi:type="dcterms:W3CDTF">2025-11-12T09:17:19Z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7C402D2BB0D64205BF931027E21542FC_13</vt:lpwstr>
  </property>
  <property fmtid="{D5CDD505-2E9C-101B-9397-08002B2CF9AE}" pid="4" name="KSOTemplateDocerSaveRecord">
    <vt:lpwstr>eyJoZGlkIjoiOTM4ZGE5MjAwOTRjNzE3YmI3NzllODlkMzQzMmYzMzgiLCJ1c2VySWQiOiI1NTE5NjI2NTYifQ==</vt:lpwstr>
  </property>
</Properties>
</file>