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1</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65B747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lang w:val="zh-CN" w:bidi="ar"/>
        </w:rPr>
      </w:pPr>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bCs/>
          <w:color w:val="auto"/>
          <w:sz w:val="44"/>
          <w:szCs w:val="44"/>
          <w:lang w:val="zh-CN" w:bidi="ar"/>
        </w:rPr>
        <w:t>新疆植知源生态工程有限公司年产</w:t>
      </w:r>
      <w:r>
        <w:rPr>
          <w:rFonts w:hint="eastAsia" w:ascii="方正小标宋简体" w:hAnsi="方正小标宋简体" w:eastAsia="方正小标宋简体" w:cs="方正小标宋简体"/>
          <w:bCs/>
          <w:color w:val="auto"/>
          <w:sz w:val="44"/>
          <w:szCs w:val="44"/>
          <w:lang w:val="zh-CN" w:bidi="ar"/>
        </w:rPr>
        <w:t>10</w:t>
      </w:r>
    </w:p>
    <w:p w14:paraId="6F1097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color w:val="auto"/>
          <w:sz w:val="44"/>
          <w:szCs w:val="44"/>
          <w:lang w:val="zh-CN" w:bidi="ar"/>
        </w:rPr>
      </w:pPr>
      <w:r>
        <w:rPr>
          <w:rFonts w:hint="eastAsia" w:ascii="Times New Roman" w:hAnsi="Times New Roman" w:eastAsia="方正小标宋简体"/>
          <w:bCs/>
          <w:color w:val="auto"/>
          <w:sz w:val="44"/>
          <w:szCs w:val="44"/>
          <w:lang w:val="zh-CN" w:bidi="ar"/>
        </w:rPr>
        <w:t>万吨肥料生产线提升改造项目（水溶肥</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Times New Roman" w:hAnsi="Times New Roman" w:eastAsia="方正小标宋简体"/>
          <w:bCs/>
          <w:color w:val="auto"/>
          <w:sz w:val="44"/>
          <w:szCs w:val="44"/>
          <w:lang w:val="zh-CN" w:bidi="ar"/>
        </w:rPr>
        <w:t>生产线）</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bookmarkStart w:id="1" w:name="_GoBack"/>
      <w:bookmarkEnd w:id="1"/>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新疆植知源生态工程有限公司</w:t>
      </w:r>
      <w:r>
        <w:rPr>
          <w:rFonts w:hint="default" w:ascii="Times New Roman" w:hAnsi="Times New Roman" w:eastAsia="仿宋_GB2312" w:cs="Times New Roman"/>
          <w:sz w:val="32"/>
          <w:szCs w:val="32"/>
        </w:rPr>
        <w:t>：</w:t>
      </w:r>
    </w:p>
    <w:p w14:paraId="3E8533AA">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新疆植知源生态工程有限公司年产10</w:t>
      </w:r>
    </w:p>
    <w:p w14:paraId="662674EC">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万吨肥料生产线提升改造项目（水溶肥生产线）</w:t>
      </w:r>
      <w:r>
        <w:rPr>
          <w:rFonts w:hint="default" w:ascii="Times New Roman" w:hAnsi="Times New Roman" w:eastAsia="仿宋_GB2312" w:cs="Times New Roman"/>
          <w:sz w:val="32"/>
          <w:szCs w:val="32"/>
        </w:rPr>
        <w:t>&gt;的请示》收悉。经研究，批复如下：</w:t>
      </w:r>
    </w:p>
    <w:p w14:paraId="0A5707C3">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位于第七师胡杨河经济技术开发区南园区，项目区中心地理位置坐标为</w:t>
      </w:r>
      <w:bookmarkStart w:id="0" w:name="_Hlk180516248"/>
      <w:r>
        <w:rPr>
          <w:rFonts w:hint="default" w:ascii="Times New Roman" w:hAnsi="Times New Roman" w:eastAsia="仿宋_GB2312" w:cs="Times New Roman"/>
          <w:sz w:val="32"/>
          <w:szCs w:val="32"/>
          <w:lang w:val="en-US" w:eastAsia="zh-CN"/>
        </w:rPr>
        <w:t>东经84°52′52.034″，北纬44°50′27.828″。</w:t>
      </w:r>
      <w:bookmarkEnd w:id="0"/>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依托新疆植知源生态工程有限公司年产11万吨有机肥项目建设的产品仓库厂房，将其改建为生产车间，建设1条5万吨/年水溶肥生产线</w:t>
      </w:r>
      <w:r>
        <w:rPr>
          <w:rFonts w:hint="eastAsia" w:eastAsia="仿宋_GB2312" w:cs="Times New Roman"/>
          <w:sz w:val="32"/>
          <w:szCs w:val="32"/>
          <w:lang w:val="en-US" w:eastAsia="zh-CN"/>
        </w:rPr>
        <w:t>。项目总投资2000万元，环保投资57万元，占总投资的2.85%。</w:t>
      </w:r>
    </w:p>
    <w:p w14:paraId="61BE4ACC">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05FF9A2B">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eastAsia="zh-CN"/>
        </w:rPr>
        <w:t>粉碎/破碎、配料、混料、筛分、包装等工序</w:t>
      </w:r>
      <w:r>
        <w:rPr>
          <w:rFonts w:hint="eastAsia" w:eastAsia="仿宋_GB2312" w:cs="Times New Roman"/>
          <w:b w:val="0"/>
          <w:bCs/>
          <w:sz w:val="32"/>
          <w:szCs w:val="32"/>
          <w:lang w:val="en-US" w:eastAsia="zh-CN"/>
        </w:rPr>
        <w:t>产生的废气通过</w:t>
      </w:r>
      <w:r>
        <w:rPr>
          <w:rFonts w:hint="default" w:ascii="Times New Roman" w:hAnsi="Times New Roman" w:eastAsia="仿宋_GB2312" w:cs="Times New Roman"/>
          <w:b w:val="0"/>
          <w:bCs/>
          <w:sz w:val="32"/>
          <w:szCs w:val="32"/>
          <w:lang w:eastAsia="zh-CN"/>
        </w:rPr>
        <w:t>集气罩收集</w:t>
      </w:r>
      <w:r>
        <w:rPr>
          <w:rFonts w:hint="eastAsia" w:eastAsia="仿宋_GB2312" w:cs="Times New Roman"/>
          <w:b w:val="0"/>
          <w:bCs/>
          <w:sz w:val="32"/>
          <w:szCs w:val="32"/>
          <w:lang w:val="en-US" w:eastAsia="zh-CN"/>
        </w:rPr>
        <w:t>后</w:t>
      </w:r>
      <w:r>
        <w:rPr>
          <w:rFonts w:hint="default" w:ascii="Times New Roman" w:hAnsi="Times New Roman" w:eastAsia="仿宋_GB2312" w:cs="Times New Roman"/>
          <w:b w:val="0"/>
          <w:bCs/>
          <w:sz w:val="32"/>
          <w:szCs w:val="32"/>
          <w:lang w:val="en-US" w:eastAsia="zh-CN"/>
        </w:rPr>
        <w:t>由</w:t>
      </w:r>
      <w:r>
        <w:rPr>
          <w:rFonts w:hint="default" w:ascii="Times New Roman" w:hAnsi="Times New Roman" w:eastAsia="仿宋_GB2312" w:cs="Times New Roman"/>
          <w:b w:val="0"/>
          <w:bCs/>
          <w:sz w:val="32"/>
          <w:szCs w:val="32"/>
          <w:lang w:eastAsia="zh-CN"/>
        </w:rPr>
        <w:t>布袋除尘器处理经过20m高排气筒排放</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eastAsia="zh-CN"/>
        </w:rPr>
        <w:t>废气排放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rPr>
        <w:t>《大气污染物综合排放标准》（GB16297-1996）表2中排放限值</w:t>
      </w:r>
      <w:r>
        <w:rPr>
          <w:rFonts w:hint="default" w:ascii="Times New Roman" w:hAnsi="Times New Roman" w:eastAsia="仿宋_GB2312" w:cs="Times New Roman"/>
          <w:b w:val="0"/>
          <w:bCs/>
          <w:sz w:val="32"/>
          <w:szCs w:val="32"/>
          <w:lang w:eastAsia="zh-CN"/>
        </w:rPr>
        <w:t>。</w:t>
      </w:r>
    </w:p>
    <w:p w14:paraId="52F94D0D">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水溶肥料生产线布设在封闭厂房内</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进出口在非必要时保持关闭，加强废气收集效率，减少无组织废气排放量，厂界废气排放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《大气污染物综合排放标准》（GB16297-1996）中表2的相关限值；食堂油烟由油烟净化器处理后经管道附壁引至厨房屋顶排放，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《饮食业油烟排放标准》（GB18483-2001）油烟排放浓度规定限值。</w:t>
      </w:r>
    </w:p>
    <w:p w14:paraId="28F367A8">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（二）严格落实水污染防治措施。项目不涉及生产废水排放，</w:t>
      </w:r>
      <w:r>
        <w:rPr>
          <w:rFonts w:hint="default" w:ascii="Times New Roman" w:hAnsi="Times New Roman" w:eastAsia="仿宋_GB2312" w:cs="Times New Roman"/>
          <w:sz w:val="32"/>
          <w:szCs w:val="32"/>
          <w:lang w:val="en-US" w:eastAsia="zh-CN"/>
        </w:rPr>
        <w:t>生活污水依托现有设施，经地埋式防渗化粪池预处理后通过园区排水管网最终排至胡杨河经济技术开发区南园区污水处理厂进行集中处置。</w:t>
      </w:r>
    </w:p>
    <w:p w14:paraId="1AC09462">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（三）严格落实噪声污染防治措施。选用低噪声设备，采用基础减震、消声以及隔声等措施，厂界噪声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4055082">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（四）严格落实固体废物分类处置和综合利用措施。废机油</w:t>
      </w:r>
      <w:r>
        <w:rPr>
          <w:rFonts w:hint="eastAsia" w:eastAsia="仿宋_GB2312" w:cs="Times New Roman"/>
          <w:sz w:val="32"/>
          <w:szCs w:val="32"/>
          <w:lang w:val="en-US" w:eastAsia="zh-CN"/>
        </w:rPr>
        <w:t>属于危险废物，暂存于危险废物贮存库。一般固体废物中废包装袋作为可回收废品外售，收集粉尘、不合格品作为生产原料回用于生产，废布袋由厂家定期更换并回收处理。</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。生活垃圾收集后交由环卫部门统一清运至南园区生活垃圾填埋场处置。</w:t>
      </w:r>
    </w:p>
    <w:p w14:paraId="1CE73112">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w:t>
      </w:r>
      <w:r>
        <w:rPr>
          <w:rFonts w:hint="eastAsia" w:eastAsia="仿宋_GB2312" w:cs="Times New Roman"/>
          <w:bCs/>
          <w:sz w:val="32"/>
          <w:szCs w:val="32"/>
          <w:lang w:val="en-US" w:eastAsia="zh-CN"/>
        </w:rPr>
        <w:t>生产</w:t>
      </w:r>
      <w:r>
        <w:rPr>
          <w:rFonts w:hint="default" w:ascii="Times New Roman" w:hAnsi="Times New Roman" w:eastAsia="仿宋_GB2312" w:cs="Times New Roman"/>
          <w:bCs/>
          <w:sz w:val="32"/>
          <w:szCs w:val="32"/>
          <w:lang w:val="en-US" w:eastAsia="zh-CN"/>
        </w:rPr>
        <w:t>车间地面</w:t>
      </w:r>
      <w:r>
        <w:rPr>
          <w:rFonts w:hint="eastAsia" w:eastAsia="仿宋_GB2312" w:cs="Times New Roman"/>
          <w:bCs/>
          <w:sz w:val="32"/>
          <w:szCs w:val="32"/>
          <w:lang w:val="en-US" w:eastAsia="zh-CN"/>
        </w:rPr>
        <w:t>、</w:t>
      </w:r>
      <w:r>
        <w:rPr>
          <w:rFonts w:hint="eastAsia" w:eastAsia="仿宋_GB2312" w:cs="Times New Roman"/>
          <w:sz w:val="32"/>
          <w:szCs w:val="32"/>
          <w:lang w:val="en-US" w:eastAsia="zh-CN"/>
        </w:rPr>
        <w:t>危险废物贮存库</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4C63592">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07F42C71">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依规办理排污登记</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9</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E52069D">
      <w:pPr>
        <w:pStyle w:val="2"/>
        <w:rPr>
          <w:rFonts w:hint="default" w:ascii="Times New Roman" w:hAnsi="Times New Roman" w:eastAsia="仿宋_GB2312" w:cs="Times New Roman"/>
          <w:sz w:val="28"/>
          <w:szCs w:val="28"/>
        </w:rPr>
      </w:pPr>
    </w:p>
    <w:p w14:paraId="76512ADE">
      <w:pPr>
        <w:pStyle w:val="2"/>
        <w:rPr>
          <w:rFonts w:hint="default" w:ascii="Times New Roman" w:hAnsi="Times New Roman" w:eastAsia="仿宋_GB2312" w:cs="Times New Roman"/>
          <w:sz w:val="28"/>
          <w:szCs w:val="28"/>
        </w:rPr>
      </w:pPr>
    </w:p>
    <w:p w14:paraId="5C01640C">
      <w:pPr>
        <w:pStyle w:val="2"/>
        <w:rPr>
          <w:rFonts w:hint="default" w:ascii="Times New Roman" w:hAnsi="Times New Roman" w:eastAsia="仿宋_GB2312" w:cs="Times New Roman"/>
          <w:sz w:val="28"/>
          <w:szCs w:val="28"/>
        </w:rPr>
      </w:pPr>
    </w:p>
    <w:p w14:paraId="0FCDF524">
      <w:pPr>
        <w:pStyle w:val="2"/>
        <w:rPr>
          <w:rFonts w:hint="default" w:ascii="Times New Roman" w:hAnsi="Times New Roman" w:eastAsia="仿宋_GB2312" w:cs="Times New Roman"/>
          <w:sz w:val="28"/>
          <w:szCs w:val="28"/>
        </w:rPr>
      </w:pPr>
    </w:p>
    <w:p w14:paraId="7379BD23">
      <w:pPr>
        <w:pStyle w:val="2"/>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eastAsia="仿宋_GB2312" w:cs="Times New Roman"/>
          <w:sz w:val="28"/>
          <w:szCs w:val="28"/>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6103791"/>
    <w:rsid w:val="064F49ED"/>
    <w:rsid w:val="07EF0236"/>
    <w:rsid w:val="095B26AD"/>
    <w:rsid w:val="0A0D21E1"/>
    <w:rsid w:val="0A6D7B38"/>
    <w:rsid w:val="0A717628"/>
    <w:rsid w:val="0BD55735"/>
    <w:rsid w:val="0CD67C16"/>
    <w:rsid w:val="0DEC6201"/>
    <w:rsid w:val="0E927B6D"/>
    <w:rsid w:val="0F3A0A84"/>
    <w:rsid w:val="0F8E2A2A"/>
    <w:rsid w:val="0F9811B3"/>
    <w:rsid w:val="10415B91"/>
    <w:rsid w:val="13222B5F"/>
    <w:rsid w:val="1367781A"/>
    <w:rsid w:val="13B33653"/>
    <w:rsid w:val="15E46F00"/>
    <w:rsid w:val="19A61553"/>
    <w:rsid w:val="1ABC044C"/>
    <w:rsid w:val="1C444C69"/>
    <w:rsid w:val="1CB3762C"/>
    <w:rsid w:val="1D4B3D09"/>
    <w:rsid w:val="1E1F706C"/>
    <w:rsid w:val="1E222CBC"/>
    <w:rsid w:val="1F0C482E"/>
    <w:rsid w:val="1F6410B2"/>
    <w:rsid w:val="1F792DAF"/>
    <w:rsid w:val="20735A50"/>
    <w:rsid w:val="2177331E"/>
    <w:rsid w:val="21A1039B"/>
    <w:rsid w:val="24C7636B"/>
    <w:rsid w:val="24F3437F"/>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7C91FA2"/>
    <w:rsid w:val="380D6520"/>
    <w:rsid w:val="389B146D"/>
    <w:rsid w:val="390336C5"/>
    <w:rsid w:val="39586DFD"/>
    <w:rsid w:val="3B901665"/>
    <w:rsid w:val="3E3F2FBE"/>
    <w:rsid w:val="3E5263F1"/>
    <w:rsid w:val="3E8F41EC"/>
    <w:rsid w:val="3ED656D0"/>
    <w:rsid w:val="406B063D"/>
    <w:rsid w:val="41E12475"/>
    <w:rsid w:val="41F36599"/>
    <w:rsid w:val="425C5EED"/>
    <w:rsid w:val="4475215D"/>
    <w:rsid w:val="44AC37CB"/>
    <w:rsid w:val="465316EE"/>
    <w:rsid w:val="46C2653A"/>
    <w:rsid w:val="46CD5F17"/>
    <w:rsid w:val="46F76C15"/>
    <w:rsid w:val="47623535"/>
    <w:rsid w:val="4B4732F2"/>
    <w:rsid w:val="4B9E0BAE"/>
    <w:rsid w:val="4BE111CF"/>
    <w:rsid w:val="4D3248D1"/>
    <w:rsid w:val="4DF46F02"/>
    <w:rsid w:val="4E1C7BCA"/>
    <w:rsid w:val="4E23273D"/>
    <w:rsid w:val="4E2A19FE"/>
    <w:rsid w:val="4E8B592A"/>
    <w:rsid w:val="5144471C"/>
    <w:rsid w:val="51CA44D0"/>
    <w:rsid w:val="52016A0C"/>
    <w:rsid w:val="521E31BF"/>
    <w:rsid w:val="53732803"/>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E116A2B"/>
    <w:rsid w:val="5EE50BC0"/>
    <w:rsid w:val="5FCF6BF0"/>
    <w:rsid w:val="609D79A4"/>
    <w:rsid w:val="60BB7E2A"/>
    <w:rsid w:val="6109328C"/>
    <w:rsid w:val="612B239E"/>
    <w:rsid w:val="623C143F"/>
    <w:rsid w:val="62A019CE"/>
    <w:rsid w:val="62E3579C"/>
    <w:rsid w:val="644952F5"/>
    <w:rsid w:val="6703077D"/>
    <w:rsid w:val="679C6136"/>
    <w:rsid w:val="68152516"/>
    <w:rsid w:val="698B1E19"/>
    <w:rsid w:val="6CC3509F"/>
    <w:rsid w:val="6F2512C7"/>
    <w:rsid w:val="6F4158DC"/>
    <w:rsid w:val="708446DD"/>
    <w:rsid w:val="7375588F"/>
    <w:rsid w:val="73E5637C"/>
    <w:rsid w:val="75006CB2"/>
    <w:rsid w:val="7516167C"/>
    <w:rsid w:val="75F30136"/>
    <w:rsid w:val="76017E90"/>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华文中宋"/>
      <w:b/>
      <w:bCs/>
      <w:w w:val="90"/>
      <w:sz w:val="44"/>
    </w:rPr>
  </w:style>
  <w:style w:type="paragraph" w:styleId="3">
    <w:name w:val="index 5"/>
    <w:basedOn w:val="1"/>
    <w:next w:val="1"/>
    <w:qFormat/>
    <w:uiPriority w:val="0"/>
    <w:pPr>
      <w:ind w:left="800" w:leftChars="8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List"/>
    <w:basedOn w:val="1"/>
    <w:qFormat/>
    <w:uiPriority w:val="0"/>
    <w:pPr>
      <w:ind w:left="200" w:hanging="200" w:hangingChars="200"/>
    </w:pPr>
  </w:style>
  <w:style w:type="paragraph" w:styleId="6">
    <w:name w:val="footnote text"/>
    <w:basedOn w:val="1"/>
    <w:next w:val="3"/>
    <w:unhideWhenUsed/>
    <w:qFormat/>
    <w:uiPriority w:val="99"/>
    <w:pPr>
      <w:snapToGrid w:val="0"/>
      <w:jc w:val="left"/>
    </w:pPr>
    <w:rPr>
      <w:rFonts w:ascii="Calibri" w:hAnsi="Calibri" w:eastAsia="仿宋" w:cs="Times New Roman"/>
      <w:sz w:val="18"/>
      <w:szCs w:val="18"/>
    </w:rPr>
  </w:style>
  <w:style w:type="paragraph" w:styleId="7">
    <w:name w:val="Body Text 2"/>
    <w:basedOn w:val="1"/>
    <w:unhideWhenUsed/>
    <w:qFormat/>
    <w:uiPriority w:val="99"/>
    <w:pPr>
      <w:spacing w:after="120" w:line="480" w:lineRule="auto"/>
    </w:pPr>
  </w:style>
  <w:style w:type="paragraph" w:customStyle="1" w:styleId="10">
    <w:name w:val="Default"/>
    <w:basedOn w:val="11"/>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1981</Words>
  <Characters>2096</Characters>
  <Lines>0</Lines>
  <Paragraphs>0</Paragraphs>
  <TotalTime>3</TotalTime>
  <ScaleCrop>false</ScaleCrop>
  <LinksUpToDate>false</LinksUpToDate>
  <CharactersWithSpaces>2145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2025-02-07T08:04:00Z</cp:lastPrinted>
  <dcterms:modified xsi:type="dcterms:W3CDTF">2026-01-09T02:06:00Z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90CC359AFA2A4901A6C42BAF8209F446_13</vt:lpwstr>
  </property>
  <property fmtid="{D5CDD505-2E9C-101B-9397-08002B2CF9AE}" pid="4" name="KSOTemplateDocerSaveRecord">
    <vt:lpwstr>eyJoZGlkIjoiODBjNzYxYmIzOWJkMDlmNzJmZjdjMmNkNDkzMGYxZDkiLCJ1c2VySWQiOiI1NTE5NjI2NTYifQ==</vt:lpwstr>
  </property>
</Properties>
</file>